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8B4F1" w14:textId="0178F7CE" w:rsidR="005A3508" w:rsidRPr="00A5365D" w:rsidRDefault="00706BB7" w:rsidP="00E2743B">
      <w:pPr>
        <w:pStyle w:val="berschrift1"/>
      </w:pPr>
      <w:r>
        <w:t>Challenging tunnel construction project in Copenhagen implemented using PERI solutions</w:t>
      </w:r>
    </w:p>
    <w:p w14:paraId="1A526B94" w14:textId="4504362D" w:rsidR="005A3508" w:rsidRPr="001C38B8" w:rsidRDefault="009D4EE4" w:rsidP="005A3508">
      <w:pPr>
        <w:pStyle w:val="berschrift2"/>
      </w:pPr>
      <w:r>
        <w:t>Nordhavn</w:t>
      </w:r>
      <w:r w:rsidR="00746640">
        <w:t> </w:t>
      </w:r>
      <w:r>
        <w:t>Tunnel, Copenhagen, Denmark</w:t>
      </w:r>
    </w:p>
    <w:p w14:paraId="2BBA1201" w14:textId="72B60309" w:rsidR="0033404C" w:rsidRPr="0033404C" w:rsidRDefault="55A22855" w:rsidP="0033404C">
      <w:pPr>
        <w:pStyle w:val="berschrift3"/>
      </w:pPr>
      <w:r>
        <w:t>The Nordhavn Tunnel will provide a new link between Copenhagen city centre and the harbour. The unique location and complexity of the 1.4-kilometre-long structure pose significant challenges in terms of organisation and execution. PERI is supporting the project with sophisticated formwork and access solutions, as well as comprehensive technical support, thereby ensuring safe, continuous and predictable construction progress.</w:t>
      </w:r>
    </w:p>
    <w:p w14:paraId="4572AEEC" w14:textId="6A96D6DA" w:rsidR="0021180E" w:rsidRPr="0021180E" w:rsidRDefault="003763FD" w:rsidP="0021180E">
      <w:pPr>
        <w:pStyle w:val="berschrift3"/>
        <w:rPr>
          <w:rFonts w:eastAsia="Batang" w:cs="Times New Roman"/>
        </w:rPr>
      </w:pPr>
      <w:r>
        <w:t>Tunnel construction in the heart of the city</w:t>
      </w:r>
    </w:p>
    <w:p w14:paraId="6AA89C56" w14:textId="293BBCF7" w:rsidR="7A2F5B7A" w:rsidRDefault="7A2F5B7A" w:rsidP="6AFB4AE3">
      <w:pPr>
        <w:pStyle w:val="Flietext"/>
        <w:rPr>
          <w:rFonts w:eastAsia="Batang"/>
        </w:rPr>
      </w:pPr>
      <w:r>
        <w:t>The Nordhavn</w:t>
      </w:r>
      <w:r w:rsidR="00176654">
        <w:t> </w:t>
      </w:r>
      <w:r>
        <w:t xml:space="preserve">Tunnel will run beneath Svanemølle Harbour and the </w:t>
      </w:r>
      <w:proofErr w:type="spellStart"/>
      <w:r>
        <w:t>Kalkbrænderiløbet</w:t>
      </w:r>
      <w:proofErr w:type="spellEnd"/>
      <w:r>
        <w:t xml:space="preserve"> waterway and shipping channel, providing a direct link between the districts in the north of Copenhagen. This will bring the Nordhavn district, a key urban development area, closer to the existing urban structures. At the same time, an underground transport link is being built, which will relieve pressure on aboveground traffic routes and enable people to travel through the city more quickly.</w:t>
      </w:r>
    </w:p>
    <w:p w14:paraId="06525F0F" w14:textId="1CE6A412" w:rsidR="7A2F5B7A" w:rsidRDefault="7A2F5B7A" w:rsidP="6AFB4AE3">
      <w:pPr>
        <w:pStyle w:val="Flietext"/>
        <w:shd w:val="clear" w:color="auto" w:fill="FFFFFF" w:themeFill="background1"/>
        <w:rPr>
          <w:rFonts w:eastAsia="Batang"/>
        </w:rPr>
      </w:pPr>
      <w:r>
        <w:t>The new infrastructure comprises two separate tunnel tubes with a total of four lanes and will ensure smooth and safe traffic flow in future. The Nordhavn</w:t>
      </w:r>
      <w:r w:rsidR="00176654">
        <w:t> </w:t>
      </w:r>
      <w:r>
        <w:t>Tunnel is being constructed using the cut-and-cover method, which allows for a phased and precise implementation. At the same time, it offers good accessibility and safe working conditions – a key advantage in a challenging, inner-city environment.</w:t>
      </w:r>
    </w:p>
    <w:p w14:paraId="26547D75" w14:textId="5BB3B546" w:rsidR="0021180E" w:rsidRPr="0021180E" w:rsidRDefault="697FA878" w:rsidP="0021180E">
      <w:pPr>
        <w:pStyle w:val="berschrift3"/>
      </w:pPr>
      <w:r>
        <w:t>PERI systems ensure uninterrupted construction progress</w:t>
      </w:r>
    </w:p>
    <w:p w14:paraId="397BA2BE" w14:textId="7434AB47" w:rsidR="00470E8E" w:rsidRPr="00A45BB9" w:rsidRDefault="3DA7BDB4" w:rsidP="6AFB4AE3">
      <w:pPr>
        <w:pStyle w:val="Flietext"/>
        <w:shd w:val="clear" w:color="auto" w:fill="FFFFFF" w:themeFill="background1"/>
      </w:pPr>
      <w:r>
        <w:t>To ensure the tunnel construction project progresses efficiently, PERI is supporting the project with a bespoke combination of various formwork, access and load-bearing systems. Eight VTC Tunnel Formwork Carriages are being used for the in-situ concrete construction of the tunnel. These enable repeatable concreting operations with high geometric precision and reliable load transfer, resulting in a smooth and efficient concreting process.</w:t>
      </w:r>
    </w:p>
    <w:p w14:paraId="36BF0F05" w14:textId="7D369A17" w:rsidR="293049F2" w:rsidRDefault="293049F2" w:rsidP="6AFB4AE3">
      <w:pPr>
        <w:pStyle w:val="Flietext"/>
        <w:shd w:val="clear" w:color="auto" w:fill="FFFFFF" w:themeFill="background1"/>
      </w:pPr>
      <w:r>
        <w:lastRenderedPageBreak/>
        <w:t xml:space="preserve">In technical buildings and pumping stations, MAXIMO Wall Formwork ensures a high degree of flexibility for varying geometries, as well as a consistently high-quality concrete finish. </w:t>
      </w:r>
      <w:r w:rsidR="009B1771">
        <w:t xml:space="preserve">Bottom plates </w:t>
      </w:r>
      <w:r>
        <w:t xml:space="preserve">and </w:t>
      </w:r>
      <w:r w:rsidR="009B1771">
        <w:t>slabs</w:t>
      </w:r>
      <w:r>
        <w:t xml:space="preserve"> are formed and securely supported using DUO Universal Formwork and MULTIFLEX Girder Slab Formwork in combination with MULTIPROP Shoring Towers. LGS Working Platforms spanning the excavation pit allow for safe and space-saving routing of service lines. The system concept is complemented by PERI UP Stair Towers, which provide safe access to the excavation pit.</w:t>
      </w:r>
    </w:p>
    <w:p w14:paraId="7BC905C1" w14:textId="0DE5EFA6" w:rsidR="66E6FC99" w:rsidRDefault="66E6FC99" w:rsidP="6AFB4AE3">
      <w:pPr>
        <w:pStyle w:val="Flietext"/>
      </w:pPr>
      <w:r>
        <w:rPr>
          <w:b/>
        </w:rPr>
        <w:t>Technical support assists with project management and execution</w:t>
      </w:r>
      <w:r>
        <w:br/>
        <w:t>PERI’s technical support team has been involved in the project from the outset and maintains close, ongoing contact with the project and site management teams on site. On this basis, the systems are tailored to meet specific requirements and are backed up by structural calculations and project-specific technical support throughout the planning and implementation phases.</w:t>
      </w:r>
    </w:p>
    <w:p w14:paraId="66E6B020" w14:textId="6906C947" w:rsidR="26C9A464" w:rsidRDefault="26C9A464" w:rsidP="25DB2D70">
      <w:pPr>
        <w:pStyle w:val="Flietext"/>
        <w:shd w:val="clear" w:color="auto" w:fill="FFFFFF" w:themeFill="background1"/>
      </w:pPr>
      <w:r>
        <w:t xml:space="preserve">Close communication helps ensure that the project progresses smoothly throughout all stages of construction. Comprehensive technical documentation of the individual planning stages also helps the contractor to carry out the project in a structured and efficient </w:t>
      </w:r>
      <w:proofErr w:type="gramStart"/>
      <w:r>
        <w:t>manner, and</w:t>
      </w:r>
      <w:proofErr w:type="gramEnd"/>
      <w:r>
        <w:t xml:space="preserve"> provides valuable guidance even in later stages of construction. </w:t>
      </w:r>
    </w:p>
    <w:p w14:paraId="572D13A6" w14:textId="3CC87159" w:rsidR="26C9A464" w:rsidRDefault="26C9A464" w:rsidP="6AFB4AE3">
      <w:pPr>
        <w:pStyle w:val="Flietext"/>
        <w:shd w:val="clear" w:color="auto" w:fill="FFFFFF" w:themeFill="background1"/>
      </w:pPr>
      <w:r>
        <w:t>The outcome is a comprehensive solution in which high-performance systems, technical expertise and project support complement each other seamlessly.</w:t>
      </w:r>
    </w:p>
    <w:p w14:paraId="28B012AD" w14:textId="3939CACB" w:rsidR="13B92E5D" w:rsidRPr="00411FC4" w:rsidRDefault="13B92E5D" w:rsidP="13B92E5D">
      <w:pPr>
        <w:pStyle w:val="Flietext"/>
        <w:rPr>
          <w:lang w:val="en-US"/>
        </w:rPr>
      </w:pPr>
    </w:p>
    <w:p w14:paraId="4C228534" w14:textId="01C5F8FC" w:rsidR="00470E8E" w:rsidRPr="0021180E" w:rsidRDefault="00470E8E" w:rsidP="00470E8E">
      <w:pPr>
        <w:pStyle w:val="berschrift3"/>
      </w:pPr>
      <w:r>
        <w:t>About PERI</w:t>
      </w:r>
    </w:p>
    <w:p w14:paraId="3B98EC88" w14:textId="4DF3376D" w:rsidR="1800A280" w:rsidRDefault="1800A280" w:rsidP="25DB2D70">
      <w:pPr>
        <w:rPr>
          <w:rFonts w:cs="Arial"/>
        </w:rPr>
      </w:pPr>
      <w:r>
        <w:t xml:space="preserve">With sales of € 1,862 million in 2025, PERI is one of the leading manufacturers and suppliers of formwork and scaffolding systems in the world. The family-owned company, with its headquarters in </w:t>
      </w:r>
      <w:proofErr w:type="spellStart"/>
      <w:r>
        <w:t>Weissenhorn</w:t>
      </w:r>
      <w:proofErr w:type="spellEnd"/>
      <w:r>
        <w:t xml:space="preserve"> (Germany), a workforce of around 10,000 employees and more than 140 warehouse locations in more than 60 countries, provides its customers with innovative system equipment and comprehensive services relating to all aspects of formwork and scaffolding technology.</w:t>
      </w:r>
    </w:p>
    <w:p w14:paraId="001DDAAE" w14:textId="77777777" w:rsidR="00470E8E" w:rsidRPr="00411FC4" w:rsidRDefault="00470E8E" w:rsidP="00470E8E">
      <w:pPr>
        <w:pStyle w:val="Flietext"/>
        <w:rPr>
          <w:lang w:val="en-US"/>
        </w:rPr>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470E8E" w:rsidRPr="00B55F08" w14:paraId="1ABDC7D9" w14:textId="77777777" w:rsidTr="7474235B">
        <w:trPr>
          <w:cantSplit/>
        </w:trPr>
        <w:tc>
          <w:tcPr>
            <w:tcW w:w="3556" w:type="dxa"/>
            <w:tcMar>
              <w:top w:w="113" w:type="dxa"/>
              <w:left w:w="0" w:type="dxa"/>
              <w:bottom w:w="113" w:type="dxa"/>
              <w:right w:w="0" w:type="dxa"/>
            </w:tcMar>
          </w:tcPr>
          <w:p w14:paraId="145AED73" w14:textId="445C5576" w:rsidR="00470E8E" w:rsidRPr="004841AC" w:rsidRDefault="52066FEC" w:rsidP="00800996">
            <w:r>
              <w:rPr>
                <w:noProof/>
              </w:rPr>
              <w:lastRenderedPageBreak/>
              <w:drawing>
                <wp:inline distT="0" distB="0" distL="0" distR="0" wp14:anchorId="3792256D" wp14:editId="3C1133C4">
                  <wp:extent cx="2257425" cy="1514475"/>
                  <wp:effectExtent l="0" t="0" r="0" b="0"/>
                  <wp:docPr id="1341136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3694" name="Picture 134113694"/>
                          <pic:cNvPicPr/>
                        </pic:nvPicPr>
                        <pic:blipFill>
                          <a:blip r:embed="rId11">
                            <a:extLst>
                              <a:ext uri="{28A0092B-C50C-407E-A947-70E740481C1C}">
                                <a14:useLocalDpi xmlns:a14="http://schemas.microsoft.com/office/drawing/2010/main"/>
                              </a:ext>
                            </a:extLst>
                          </a:blip>
                          <a:stretch>
                            <a:fillRect/>
                          </a:stretch>
                        </pic:blipFill>
                        <pic:spPr>
                          <a:xfrm>
                            <a:off x="0" y="0"/>
                            <a:ext cx="2257425" cy="1514475"/>
                          </a:xfrm>
                          <a:prstGeom prst="rect">
                            <a:avLst/>
                          </a:prstGeom>
                        </pic:spPr>
                      </pic:pic>
                    </a:graphicData>
                  </a:graphic>
                </wp:inline>
              </w:drawing>
            </w:r>
            <w:r w:rsidR="00470E8E">
              <w:br w:type="page"/>
            </w:r>
          </w:p>
        </w:tc>
        <w:tc>
          <w:tcPr>
            <w:tcW w:w="3555" w:type="dxa"/>
            <w:tcMar>
              <w:top w:w="113" w:type="dxa"/>
              <w:left w:w="113" w:type="dxa"/>
              <w:bottom w:w="113" w:type="dxa"/>
              <w:right w:w="113" w:type="dxa"/>
            </w:tcMar>
          </w:tcPr>
          <w:p w14:paraId="7F541D02" w14:textId="561C1A0D" w:rsidR="00470E8E" w:rsidRPr="00291174" w:rsidRDefault="2FBEFF49" w:rsidP="00800996">
            <w:pPr>
              <w:pStyle w:val="Bildunterschriftbold"/>
              <w:rPr>
                <w:rFonts w:cs="Arial"/>
              </w:rPr>
            </w:pPr>
            <w:r>
              <w:t>P</w:t>
            </w:r>
            <w:r w:rsidR="08DF6A75">
              <w:t>hoto 1</w:t>
            </w:r>
          </w:p>
          <w:p w14:paraId="58E9C1D4" w14:textId="12C60ECC" w:rsidR="00470E8E" w:rsidRPr="00F22DBA" w:rsidRDefault="00B55F08" w:rsidP="00800996">
            <w:pPr>
              <w:pStyle w:val="Bildunterschriftlight"/>
            </w:pPr>
            <w:r>
              <w:t>The 1.4-kilometre-long Nordhavn Tunnel in Copenhagen is being constructed as a twin-tube tunnel with separate directions of travel.</w:t>
            </w:r>
            <w:r>
              <w:br/>
              <w:t>(Photo: PERI SE)</w:t>
            </w:r>
          </w:p>
        </w:tc>
      </w:tr>
      <w:tr w:rsidR="00205541" w:rsidRPr="00205541" w14:paraId="1C3E114A" w14:textId="77777777" w:rsidTr="7474235B">
        <w:trPr>
          <w:cantSplit/>
        </w:trPr>
        <w:tc>
          <w:tcPr>
            <w:tcW w:w="3556" w:type="dxa"/>
            <w:tcMar>
              <w:top w:w="113" w:type="dxa"/>
              <w:left w:w="0" w:type="dxa"/>
              <w:bottom w:w="113" w:type="dxa"/>
              <w:right w:w="0" w:type="dxa"/>
            </w:tcMar>
          </w:tcPr>
          <w:p w14:paraId="66DFE8CC" w14:textId="7010902C" w:rsidR="00205541" w:rsidRDefault="643227A4" w:rsidP="00205541">
            <w:r>
              <w:rPr>
                <w:noProof/>
              </w:rPr>
              <w:drawing>
                <wp:inline distT="0" distB="0" distL="0" distR="0" wp14:anchorId="6FC12BA3" wp14:editId="75661BD5">
                  <wp:extent cx="2257425" cy="1466850"/>
                  <wp:effectExtent l="0" t="0" r="0" b="0"/>
                  <wp:docPr id="8736560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656045" name="Picture 873656045"/>
                          <pic:cNvPicPr/>
                        </pic:nvPicPr>
                        <pic:blipFill>
                          <a:blip r:embed="rId12">
                            <a:extLst>
                              <a:ext uri="{28A0092B-C50C-407E-A947-70E740481C1C}">
                                <a14:useLocalDpi xmlns:a14="http://schemas.microsoft.com/office/drawing/2010/main"/>
                              </a:ext>
                            </a:extLst>
                          </a:blip>
                          <a:stretch>
                            <a:fillRect/>
                          </a:stretch>
                        </pic:blipFill>
                        <pic:spPr>
                          <a:xfrm>
                            <a:off x="0" y="0"/>
                            <a:ext cx="2257425" cy="1466850"/>
                          </a:xfrm>
                          <a:prstGeom prst="rect">
                            <a:avLst/>
                          </a:prstGeom>
                        </pic:spPr>
                      </pic:pic>
                    </a:graphicData>
                  </a:graphic>
                </wp:inline>
              </w:drawing>
            </w:r>
          </w:p>
        </w:tc>
        <w:tc>
          <w:tcPr>
            <w:tcW w:w="3555" w:type="dxa"/>
            <w:tcMar>
              <w:top w:w="113" w:type="dxa"/>
              <w:left w:w="113" w:type="dxa"/>
              <w:bottom w:w="113" w:type="dxa"/>
              <w:right w:w="113" w:type="dxa"/>
            </w:tcMar>
          </w:tcPr>
          <w:p w14:paraId="18BAAB6D" w14:textId="77777777" w:rsidR="00205541" w:rsidRDefault="00205541" w:rsidP="00205541">
            <w:pPr>
              <w:pStyle w:val="Bildunterschriftbold"/>
            </w:pPr>
            <w:r>
              <w:t>Photo 2</w:t>
            </w:r>
          </w:p>
          <w:p w14:paraId="36F2D0B9" w14:textId="36E4FED9" w:rsidR="00205541" w:rsidRPr="001B168B" w:rsidRDefault="710B18AD" w:rsidP="00205541">
            <w:pPr>
              <w:pStyle w:val="Bildunterschriftbold"/>
            </w:pPr>
            <w:r>
              <w:t>Eight VTC Tunnel Formwork Carriages enable precise and repeatable concreting cycles, ensuring steady construction progress on the Nordhavn Tunnel.</w:t>
            </w:r>
            <w:r>
              <w:br/>
              <w:t>(Photo: PERI SE)</w:t>
            </w:r>
          </w:p>
        </w:tc>
      </w:tr>
      <w:tr w:rsidR="00663CBB" w:rsidRPr="00663CBB" w14:paraId="431CC9EE" w14:textId="77777777" w:rsidTr="7474235B">
        <w:trPr>
          <w:cantSplit/>
        </w:trPr>
        <w:tc>
          <w:tcPr>
            <w:tcW w:w="3556" w:type="dxa"/>
            <w:tcMar>
              <w:top w:w="113" w:type="dxa"/>
              <w:left w:w="0" w:type="dxa"/>
              <w:bottom w:w="113" w:type="dxa"/>
              <w:right w:w="0" w:type="dxa"/>
            </w:tcMar>
          </w:tcPr>
          <w:p w14:paraId="5947BC04" w14:textId="04F750EB" w:rsidR="00663CBB" w:rsidRDefault="262D502D" w:rsidP="00205541">
            <w:r>
              <w:rPr>
                <w:noProof/>
              </w:rPr>
              <w:drawing>
                <wp:inline distT="0" distB="0" distL="0" distR="0" wp14:anchorId="23CEC93E" wp14:editId="60C76BD7">
                  <wp:extent cx="2257425" cy="1504950"/>
                  <wp:effectExtent l="0" t="0" r="0" b="0"/>
                  <wp:docPr id="8021872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187268" name="Picture 802187268"/>
                          <pic:cNvPicPr/>
                        </pic:nvPicPr>
                        <pic:blipFill>
                          <a:blip r:embed="rId13">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168C0F0E" w14:textId="388BCC73" w:rsidR="00663CBB" w:rsidRDefault="5F35D214" w:rsidP="00663CBB">
            <w:pPr>
              <w:pStyle w:val="Bildunterschriftbold"/>
            </w:pPr>
            <w:r>
              <w:t>Photo 3</w:t>
            </w:r>
          </w:p>
          <w:p w14:paraId="3004CC42" w14:textId="0F7B357A" w:rsidR="00663CBB" w:rsidRPr="001B168B" w:rsidRDefault="708D111C" w:rsidP="00663CBB">
            <w:pPr>
              <w:pStyle w:val="Bildunterschriftbold"/>
            </w:pPr>
            <w:r>
              <w:t xml:space="preserve">The tunnel is being constructed using the cut-and-cover method, with the </w:t>
            </w:r>
            <w:r w:rsidR="009B1771">
              <w:t>bottom plates</w:t>
            </w:r>
            <w:r>
              <w:t xml:space="preserve">, walls and </w:t>
            </w:r>
            <w:r w:rsidR="009B1771">
              <w:t xml:space="preserve">slabs </w:t>
            </w:r>
            <w:r>
              <w:t>being concreted in succession across 54 sections.</w:t>
            </w:r>
            <w:r>
              <w:br/>
              <w:t>(Photo: PERI SE)</w:t>
            </w:r>
          </w:p>
        </w:tc>
      </w:tr>
      <w:tr w:rsidR="00205541" w:rsidRPr="00205541" w14:paraId="08790F49" w14:textId="77777777" w:rsidTr="7474235B">
        <w:trPr>
          <w:cantSplit/>
        </w:trPr>
        <w:tc>
          <w:tcPr>
            <w:tcW w:w="3556" w:type="dxa"/>
            <w:tcMar>
              <w:top w:w="113" w:type="dxa"/>
              <w:left w:w="0" w:type="dxa"/>
              <w:bottom w:w="113" w:type="dxa"/>
              <w:right w:w="0" w:type="dxa"/>
            </w:tcMar>
          </w:tcPr>
          <w:p w14:paraId="1BDEFCFD" w14:textId="0FB5EADE" w:rsidR="00205541" w:rsidRDefault="2D0F6B72" w:rsidP="00205541">
            <w:r>
              <w:rPr>
                <w:noProof/>
              </w:rPr>
              <w:drawing>
                <wp:inline distT="0" distB="0" distL="0" distR="0" wp14:anchorId="6ACB6054" wp14:editId="4FB3528E">
                  <wp:extent cx="2257425" cy="1362075"/>
                  <wp:effectExtent l="0" t="0" r="0" b="0"/>
                  <wp:docPr id="9054660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66002" name="Picture 905466002"/>
                          <pic:cNvPicPr/>
                        </pic:nvPicPr>
                        <pic:blipFill>
                          <a:blip r:embed="rId14">
                            <a:extLst>
                              <a:ext uri="{28A0092B-C50C-407E-A947-70E740481C1C}">
                                <a14:useLocalDpi xmlns:a14="http://schemas.microsoft.com/office/drawing/2010/main"/>
                              </a:ext>
                            </a:extLst>
                          </a:blip>
                          <a:stretch>
                            <a:fillRect/>
                          </a:stretch>
                        </pic:blipFill>
                        <pic:spPr>
                          <a:xfrm>
                            <a:off x="0" y="0"/>
                            <a:ext cx="2257425" cy="1362075"/>
                          </a:xfrm>
                          <a:prstGeom prst="rect">
                            <a:avLst/>
                          </a:prstGeom>
                        </pic:spPr>
                      </pic:pic>
                    </a:graphicData>
                  </a:graphic>
                </wp:inline>
              </w:drawing>
            </w:r>
          </w:p>
        </w:tc>
        <w:tc>
          <w:tcPr>
            <w:tcW w:w="3555" w:type="dxa"/>
            <w:tcMar>
              <w:top w:w="113" w:type="dxa"/>
              <w:left w:w="113" w:type="dxa"/>
              <w:bottom w:w="113" w:type="dxa"/>
              <w:right w:w="113" w:type="dxa"/>
            </w:tcMar>
          </w:tcPr>
          <w:p w14:paraId="78D20345" w14:textId="3B922BF1" w:rsidR="00205541" w:rsidRDefault="00205541" w:rsidP="00205541">
            <w:pPr>
              <w:pStyle w:val="Bildunterschriftbold"/>
            </w:pPr>
            <w:r>
              <w:t>Photo 4</w:t>
            </w:r>
          </w:p>
          <w:p w14:paraId="549C3A65" w14:textId="1323629D" w:rsidR="00205541" w:rsidRPr="001B168B" w:rsidRDefault="76ACAE00" w:rsidP="00205541">
            <w:pPr>
              <w:pStyle w:val="Bildunterschriftbold"/>
            </w:pPr>
            <w:r>
              <w:t>Everything from a single source: PERI</w:t>
            </w:r>
            <w:r w:rsidR="005958FE">
              <w:t> </w:t>
            </w:r>
            <w:r>
              <w:t>formwork and scaffolding systems are used on the construction site and are tailored to work seamlessly together.</w:t>
            </w:r>
            <w:r>
              <w:br/>
              <w:t>(Photo: PERI SE)</w:t>
            </w:r>
          </w:p>
        </w:tc>
      </w:tr>
      <w:tr w:rsidR="00205541" w:rsidRPr="00071933" w14:paraId="35F22EFF" w14:textId="77777777" w:rsidTr="7474235B">
        <w:trPr>
          <w:cantSplit/>
        </w:trPr>
        <w:tc>
          <w:tcPr>
            <w:tcW w:w="3556" w:type="dxa"/>
            <w:tcMar>
              <w:top w:w="113" w:type="dxa"/>
              <w:left w:w="0" w:type="dxa"/>
              <w:bottom w:w="113" w:type="dxa"/>
              <w:right w:w="0" w:type="dxa"/>
            </w:tcMar>
          </w:tcPr>
          <w:p w14:paraId="5EFA567B" w14:textId="59A52105" w:rsidR="00205541" w:rsidRPr="007A4864" w:rsidRDefault="2AC4FE63" w:rsidP="00205541">
            <w:r>
              <w:rPr>
                <w:noProof/>
              </w:rPr>
              <w:lastRenderedPageBreak/>
              <w:drawing>
                <wp:inline distT="0" distB="0" distL="0" distR="0" wp14:anchorId="0D247EB8" wp14:editId="1F074C66">
                  <wp:extent cx="2257425" cy="1504950"/>
                  <wp:effectExtent l="0" t="0" r="0" b="0"/>
                  <wp:docPr id="2946945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94559" name="Picture 294694559"/>
                          <pic:cNvPicPr/>
                        </pic:nvPicPr>
                        <pic:blipFill>
                          <a:blip r:embed="rId15">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44D490DD" w14:textId="7ECAE99A" w:rsidR="00205541" w:rsidRPr="00291174" w:rsidRDefault="0BBB33EA" w:rsidP="6AFB4AE3">
            <w:pPr>
              <w:pStyle w:val="Bildunterschriftbold"/>
              <w:rPr>
                <w:rFonts w:cs="Arial"/>
              </w:rPr>
            </w:pPr>
            <w:r>
              <w:t>Photo 5</w:t>
            </w:r>
          </w:p>
          <w:p w14:paraId="29C64282" w14:textId="73854192" w:rsidR="00205541" w:rsidRPr="006B0B64" w:rsidRDefault="16952831" w:rsidP="6AFB4AE3">
            <w:pPr>
              <w:pStyle w:val="Bildunterschriftlight"/>
            </w:pPr>
            <w:r>
              <w:t xml:space="preserve">MULTIPROP Shoring Towers are used as a supporting structure for concreting the </w:t>
            </w:r>
            <w:r w:rsidR="009B1771">
              <w:t>slab</w:t>
            </w:r>
            <w:r>
              <w:t xml:space="preserve">, ensuring that this work can be carried out safely. </w:t>
            </w:r>
            <w:r>
              <w:br/>
              <w:t>(Photo: PERI SE)</w:t>
            </w:r>
          </w:p>
        </w:tc>
      </w:tr>
      <w:tr w:rsidR="00663CBB" w:rsidRPr="00071933" w14:paraId="251AF826" w14:textId="77777777" w:rsidTr="7474235B">
        <w:trPr>
          <w:cantSplit/>
        </w:trPr>
        <w:tc>
          <w:tcPr>
            <w:tcW w:w="3556" w:type="dxa"/>
            <w:tcMar>
              <w:top w:w="113" w:type="dxa"/>
              <w:left w:w="0" w:type="dxa"/>
              <w:bottom w:w="113" w:type="dxa"/>
              <w:right w:w="0" w:type="dxa"/>
            </w:tcMar>
          </w:tcPr>
          <w:p w14:paraId="2701C833" w14:textId="2E0EC116" w:rsidR="00663CBB" w:rsidRPr="00071933" w:rsidRDefault="6F1CB52F" w:rsidP="00663CBB">
            <w:r>
              <w:rPr>
                <w:noProof/>
              </w:rPr>
              <w:drawing>
                <wp:inline distT="0" distB="0" distL="0" distR="0" wp14:anchorId="72C46B7E" wp14:editId="10822422">
                  <wp:extent cx="2257425" cy="1504950"/>
                  <wp:effectExtent l="0" t="0" r="0" b="0"/>
                  <wp:docPr id="1249116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1675" name="Picture 124911675"/>
                          <pic:cNvPicPr/>
                        </pic:nvPicPr>
                        <pic:blipFill>
                          <a:blip r:embed="rId16">
                            <a:extLst>
                              <a:ext uri="{28A0092B-C50C-407E-A947-70E740481C1C}">
                                <a14:useLocalDpi xmlns:a14="http://schemas.microsoft.com/office/drawing/2010/main"/>
                              </a:ext>
                            </a:extLst>
                          </a:blip>
                          <a:stretch>
                            <a:fillRect/>
                          </a:stretch>
                        </pic:blipFill>
                        <pic:spPr>
                          <a:xfrm>
                            <a:off x="0" y="0"/>
                            <a:ext cx="2257425" cy="1504950"/>
                          </a:xfrm>
                          <a:prstGeom prst="rect">
                            <a:avLst/>
                          </a:prstGeom>
                        </pic:spPr>
                      </pic:pic>
                    </a:graphicData>
                  </a:graphic>
                </wp:inline>
              </w:drawing>
            </w:r>
          </w:p>
        </w:tc>
        <w:tc>
          <w:tcPr>
            <w:tcW w:w="3555" w:type="dxa"/>
            <w:tcMar>
              <w:top w:w="113" w:type="dxa"/>
              <w:left w:w="113" w:type="dxa"/>
              <w:bottom w:w="113" w:type="dxa"/>
              <w:right w:w="113" w:type="dxa"/>
            </w:tcMar>
          </w:tcPr>
          <w:p w14:paraId="28969081" w14:textId="11FA22F6" w:rsidR="00663CBB" w:rsidRPr="001B168B" w:rsidRDefault="5F35D214" w:rsidP="6AFB4AE3">
            <w:pPr>
              <w:pStyle w:val="Bildunterschriftbold"/>
              <w:rPr>
                <w:rFonts w:cs="Arial"/>
              </w:rPr>
            </w:pPr>
            <w:r>
              <w:t>Photo 6</w:t>
            </w:r>
          </w:p>
          <w:p w14:paraId="0A6A2505" w14:textId="10182148" w:rsidR="00663CBB" w:rsidRPr="006032D4" w:rsidRDefault="29C6221E" w:rsidP="6AFB4AE3">
            <w:pPr>
              <w:pStyle w:val="Bildunterschriftlight"/>
            </w:pPr>
            <w:r>
              <w:t>LGS Working Platforms enable optimal positioning of service lines.</w:t>
            </w:r>
            <w:r>
              <w:br/>
              <w:t>(Photo: PERI SE)</w:t>
            </w:r>
          </w:p>
        </w:tc>
      </w:tr>
      <w:tr w:rsidR="00663CBB" w:rsidRPr="00663CBB" w14:paraId="6FD87078" w14:textId="77777777" w:rsidTr="7474235B">
        <w:trPr>
          <w:cantSplit/>
        </w:trPr>
        <w:tc>
          <w:tcPr>
            <w:tcW w:w="7111" w:type="dxa"/>
            <w:gridSpan w:val="2"/>
            <w:tcMar>
              <w:top w:w="113" w:type="dxa"/>
              <w:left w:w="0" w:type="dxa"/>
              <w:bottom w:w="113" w:type="dxa"/>
              <w:right w:w="0" w:type="dxa"/>
            </w:tcMar>
          </w:tcPr>
          <w:p w14:paraId="4753AB1E" w14:textId="77777777" w:rsidR="00663CBB" w:rsidRPr="00B604E8" w:rsidRDefault="00663CBB" w:rsidP="00663CBB">
            <w:pPr>
              <w:pStyle w:val="Bildunterschriftbold"/>
            </w:pPr>
          </w:p>
        </w:tc>
      </w:tr>
      <w:tr w:rsidR="00663CBB" w:rsidRPr="00EC3EE7" w14:paraId="3CE1912B" w14:textId="77777777" w:rsidTr="7474235B">
        <w:trPr>
          <w:cantSplit/>
        </w:trPr>
        <w:tc>
          <w:tcPr>
            <w:tcW w:w="7111" w:type="dxa"/>
            <w:gridSpan w:val="2"/>
            <w:tcMar>
              <w:top w:w="113" w:type="dxa"/>
              <w:left w:w="0" w:type="dxa"/>
              <w:bottom w:w="113" w:type="dxa"/>
              <w:right w:w="0" w:type="dxa"/>
            </w:tcMar>
          </w:tcPr>
          <w:p w14:paraId="44F6CFFA" w14:textId="7456A6DD" w:rsidR="00663CBB" w:rsidRPr="00A45BB9" w:rsidRDefault="00663CBB" w:rsidP="788EDA20">
            <w:pPr>
              <w:pStyle w:val="Bildunterschriftbold"/>
              <w:rPr>
                <w:rFonts w:cs="Arial"/>
              </w:rPr>
            </w:pPr>
            <w:r>
              <w:t>Contractor</w:t>
            </w:r>
          </w:p>
          <w:p w14:paraId="04659410" w14:textId="5E206850" w:rsidR="00663CBB" w:rsidRPr="00A45BB9" w:rsidRDefault="6E4016A9" w:rsidP="00663CBB">
            <w:pPr>
              <w:pStyle w:val="Bildunterschriftbold"/>
            </w:pPr>
            <w:r>
              <w:t>BESIX-MTH Joint Venture, Søborg, Denmark</w:t>
            </w:r>
            <w:r w:rsidR="00663CBB">
              <w:br/>
            </w:r>
            <w:r>
              <w:t>Client</w:t>
            </w:r>
            <w:r w:rsidR="00663CBB">
              <w:br/>
            </w:r>
            <w:proofErr w:type="spellStart"/>
            <w:r>
              <w:t>Vejdirektoratet</w:t>
            </w:r>
            <w:proofErr w:type="spellEnd"/>
            <w:r>
              <w:t>, København V, Denmark</w:t>
            </w:r>
          </w:p>
          <w:p w14:paraId="3D8A0CC5" w14:textId="79C33404" w:rsidR="00663CBB" w:rsidRPr="00A45BB9" w:rsidRDefault="6E4016A9" w:rsidP="00663CBB">
            <w:pPr>
              <w:pStyle w:val="Bildunterschriftbold"/>
            </w:pPr>
            <w:r>
              <w:t>Client consultant</w:t>
            </w:r>
            <w:r w:rsidR="00663CBB">
              <w:br/>
            </w:r>
            <w:r>
              <w:t>Rambøll, København S, Denmark</w:t>
            </w:r>
            <w:r w:rsidR="00663CBB">
              <w:br/>
            </w:r>
            <w:r>
              <w:t>Detailed design</w:t>
            </w:r>
            <w:r w:rsidR="00663CBB">
              <w:br/>
            </w:r>
            <w:r>
              <w:t>NIRAS, Jacobs Sverige, Stockholm, Sweden</w:t>
            </w:r>
          </w:p>
          <w:p w14:paraId="7BF99EC1" w14:textId="15DF07D5" w:rsidR="00663CBB" w:rsidRPr="00A45BB9" w:rsidRDefault="6E4016A9" w:rsidP="00663CBB">
            <w:pPr>
              <w:pStyle w:val="Bildunterschriftbold"/>
            </w:pPr>
            <w:r>
              <w:t>BESIX Engineering &amp; Design, Brussels, Belgium</w:t>
            </w:r>
          </w:p>
          <w:p w14:paraId="77F5BE49" w14:textId="3291CFD4" w:rsidR="00663CBB" w:rsidRPr="00A45BB9" w:rsidRDefault="6E4016A9" w:rsidP="00663CBB">
            <w:pPr>
              <w:pStyle w:val="Bildunterschriftbold"/>
            </w:pPr>
            <w:r>
              <w:t>Field Service</w:t>
            </w:r>
          </w:p>
          <w:p w14:paraId="7FF8EB64" w14:textId="0F1D7118" w:rsidR="00663CBB" w:rsidRPr="00A45BB9" w:rsidRDefault="6E4016A9" w:rsidP="00663CBB">
            <w:pPr>
              <w:pStyle w:val="Bildunterschriftbold"/>
            </w:pPr>
            <w:r>
              <w:t>PERI Denmark, Greve</w:t>
            </w:r>
          </w:p>
          <w:p w14:paraId="3585F9F3" w14:textId="28AB1CBB" w:rsidR="00663CBB" w:rsidRPr="00A45BB9" w:rsidRDefault="00663CBB" w:rsidP="00663CBB">
            <w:pPr>
              <w:pStyle w:val="Bildunterschriftbold"/>
            </w:pPr>
          </w:p>
          <w:p w14:paraId="2E3831F7" w14:textId="77777777" w:rsidR="00663CBB" w:rsidRPr="00B34AF3" w:rsidRDefault="00663CBB" w:rsidP="00663CBB">
            <w:pPr>
              <w:pStyle w:val="Bildunterschriftlight"/>
              <w:rPr>
                <w:lang w:val="de-DE"/>
              </w:rPr>
            </w:pPr>
          </w:p>
        </w:tc>
      </w:tr>
    </w:tbl>
    <w:p w14:paraId="348B008E" w14:textId="77777777" w:rsidR="00470E8E" w:rsidRPr="00EC3EE7" w:rsidRDefault="00470E8E" w:rsidP="00470E8E">
      <w:pPr>
        <w:pStyle w:val="berschrift3"/>
        <w:rPr>
          <w:lang w:val="de-DE"/>
        </w:rPr>
      </w:pPr>
    </w:p>
    <w:p w14:paraId="471D0AF1" w14:textId="77777777" w:rsidR="00470E8E" w:rsidRDefault="00470E8E" w:rsidP="0021180E">
      <w:pPr>
        <w:pStyle w:val="Flietext"/>
        <w:rPr>
          <w:lang w:val="de-DE"/>
        </w:rPr>
      </w:pPr>
    </w:p>
    <w:p w14:paraId="7CA1A44A" w14:textId="77777777" w:rsidR="00470E8E" w:rsidRPr="004760E6" w:rsidRDefault="00470E8E" w:rsidP="0021180E">
      <w:pPr>
        <w:pStyle w:val="Flietext"/>
        <w:rPr>
          <w:lang w:val="de-DE"/>
        </w:rPr>
      </w:pPr>
    </w:p>
    <w:sectPr w:rsidR="00470E8E" w:rsidRPr="004760E6" w:rsidSect="00FA312E">
      <w:headerReference w:type="even" r:id="rId17"/>
      <w:headerReference w:type="default" r:id="rId18"/>
      <w:footerReference w:type="even" r:id="rId19"/>
      <w:footerReference w:type="default" r:id="rId20"/>
      <w:headerReference w:type="first" r:id="rId21"/>
      <w:footerReference w:type="first" r:id="rId22"/>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FBEF8" w14:textId="77777777" w:rsidR="007426F8" w:rsidRDefault="007426F8" w:rsidP="00EB5A78">
      <w:r>
        <w:separator/>
      </w:r>
    </w:p>
    <w:p w14:paraId="506DEB36" w14:textId="77777777" w:rsidR="007426F8" w:rsidRDefault="007426F8" w:rsidP="00EB5A78"/>
  </w:endnote>
  <w:endnote w:type="continuationSeparator" w:id="0">
    <w:p w14:paraId="311B355B" w14:textId="77777777" w:rsidR="007426F8" w:rsidRDefault="007426F8" w:rsidP="00EB5A78">
      <w:r>
        <w:continuationSeparator/>
      </w:r>
    </w:p>
    <w:p w14:paraId="7BDAB221" w14:textId="77777777" w:rsidR="007426F8" w:rsidRDefault="007426F8"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0AD94" w14:textId="77777777" w:rsidR="00AB1056" w:rsidRDefault="00AB105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4177" w14:textId="77777777" w:rsidR="00105218" w:rsidRPr="00E95A2D" w:rsidRDefault="00105218" w:rsidP="00105218">
    <w:pPr>
      <w:pStyle w:val="Adressebold"/>
      <w:framePr w:h="3203" w:hRule="exact" w:hSpace="0" w:wrap="around" w:hAnchor="page" w:x="8641" w:y="12216"/>
    </w:pPr>
    <w:r>
      <w:t>PERI SE</w:t>
    </w:r>
  </w:p>
  <w:p w14:paraId="33B66014" w14:textId="3303349B" w:rsidR="00105218" w:rsidRPr="00E95A2D" w:rsidRDefault="00C1728A" w:rsidP="00105218">
    <w:pPr>
      <w:pStyle w:val="Adressefett"/>
      <w:framePr w:h="3203" w:hRule="exact" w:wrap="around" w:x="8641" w:y="12216"/>
    </w:pPr>
    <w:r>
      <w:t>Formwork Scaffolding Engineering</w:t>
    </w:r>
  </w:p>
  <w:p w14:paraId="76909DAE" w14:textId="77777777" w:rsidR="00105218" w:rsidRPr="00411FC4" w:rsidRDefault="00105218" w:rsidP="00105218">
    <w:pPr>
      <w:pStyle w:val="Adressebold"/>
      <w:framePr w:h="3203" w:hRule="exact" w:hSpace="0" w:wrap="around" w:hAnchor="page" w:x="8641" w:y="12216"/>
      <w:rPr>
        <w:b w:val="0"/>
        <w:lang w:val="en-US"/>
      </w:rPr>
    </w:pPr>
  </w:p>
  <w:p w14:paraId="24FE01D1" w14:textId="1389568A" w:rsidR="00105218" w:rsidRPr="00E95A2D" w:rsidRDefault="009965D9" w:rsidP="00105218">
    <w:pPr>
      <w:pStyle w:val="Adressebold"/>
      <w:framePr w:h="3203" w:hRule="exact" w:hSpace="0" w:wrap="around" w:hAnchor="page" w:x="8641" w:y="12216"/>
    </w:pPr>
    <w:r>
      <w:t>Contact person</w:t>
    </w:r>
  </w:p>
  <w:p w14:paraId="3F986E17" w14:textId="46874F75" w:rsidR="00105218" w:rsidRPr="00CB1149" w:rsidRDefault="00105218" w:rsidP="00105218">
    <w:pPr>
      <w:pStyle w:val="Adressebold"/>
      <w:framePr w:h="3203" w:hRule="exact" w:hSpace="0" w:wrap="around" w:hAnchor="page" w:x="8641" w:y="12216"/>
      <w:rPr>
        <w:b w:val="0"/>
      </w:rPr>
    </w:pPr>
    <w:r>
      <w:rPr>
        <w:b w:val="0"/>
      </w:rPr>
      <w:t>Tanja Jacob</w:t>
    </w:r>
  </w:p>
  <w:p w14:paraId="55C446EA" w14:textId="77777777" w:rsidR="00105218" w:rsidRPr="00CB1149" w:rsidRDefault="00105218" w:rsidP="00105218">
    <w:pPr>
      <w:pStyle w:val="Adressefett"/>
      <w:framePr w:h="3203" w:hRule="exact" w:wrap="around" w:x="8641" w:y="12216"/>
      <w:rPr>
        <w:b w:val="0"/>
      </w:rPr>
    </w:pPr>
    <w:r>
      <w:rPr>
        <w:b w:val="0"/>
      </w:rPr>
      <w:t>Tel.</w:t>
    </w:r>
    <w:r>
      <w:rPr>
        <w:b w:val="0"/>
      </w:rPr>
      <w:tab/>
      <w:t>+49(0)7309.950-1173</w:t>
    </w:r>
  </w:p>
  <w:p w14:paraId="65E161B0" w14:textId="723B243B" w:rsidR="00105218" w:rsidRPr="00CB1149" w:rsidRDefault="00105218" w:rsidP="00105218">
    <w:pPr>
      <w:pStyle w:val="Adressefett"/>
      <w:framePr w:h="3203" w:hRule="exact" w:wrap="around" w:x="8641" w:y="12216"/>
      <w:rPr>
        <w:b w:val="0"/>
      </w:rPr>
    </w:pPr>
    <w:r>
      <w:rPr>
        <w:b w:val="0"/>
      </w:rPr>
      <w:t>Fax</w:t>
    </w:r>
    <w:r>
      <w:rPr>
        <w:b w:val="0"/>
      </w:rPr>
      <w:tab/>
      <w:t>+49(0)7309.951-1173</w:t>
    </w:r>
  </w:p>
  <w:p w14:paraId="126D7F3F" w14:textId="77777777" w:rsidR="00105218" w:rsidRPr="00CB1149" w:rsidRDefault="00105218" w:rsidP="00105218">
    <w:pPr>
      <w:pStyle w:val="Adressebold"/>
      <w:framePr w:h="3203" w:hRule="exact" w:hSpace="0" w:wrap="around" w:hAnchor="page" w:x="8641" w:y="12216"/>
      <w:rPr>
        <w:b w:val="0"/>
      </w:rPr>
    </w:pPr>
    <w:r>
      <w:rPr>
        <w:b w:val="0"/>
      </w:rPr>
      <w:t>content@peri.com</w:t>
    </w:r>
  </w:p>
  <w:p w14:paraId="0DB7535B" w14:textId="77777777" w:rsidR="00105218" w:rsidRPr="00CB1149" w:rsidRDefault="00105218" w:rsidP="00105218">
    <w:pPr>
      <w:pStyle w:val="Adressebold"/>
      <w:framePr w:h="3203" w:hRule="exact" w:hSpace="0" w:wrap="around" w:hAnchor="page" w:x="8641" w:y="12216"/>
      <w:rPr>
        <w:b w:val="0"/>
        <w:lang w:val="es-ES"/>
      </w:rPr>
    </w:pPr>
  </w:p>
  <w:p w14:paraId="4D0577C4" w14:textId="77777777" w:rsidR="00105218" w:rsidRPr="00CB1149" w:rsidRDefault="00105218" w:rsidP="00105218">
    <w:pPr>
      <w:pStyle w:val="Adressebold"/>
      <w:framePr w:h="3203" w:hRule="exact" w:hSpace="0" w:wrap="around" w:hAnchor="page" w:x="8641" w:y="12216"/>
      <w:rPr>
        <w:b w:val="0"/>
        <w:lang w:val="es-ES"/>
      </w:rPr>
    </w:pPr>
  </w:p>
  <w:p w14:paraId="65D06C66" w14:textId="77777777" w:rsidR="00105218" w:rsidRPr="00CB1149" w:rsidRDefault="00105218" w:rsidP="00105218">
    <w:pPr>
      <w:pStyle w:val="Adressebold"/>
      <w:framePr w:h="3203" w:hRule="exact" w:hSpace="0" w:wrap="around" w:hAnchor="page" w:x="8641" w:y="12216"/>
      <w:rPr>
        <w:b w:val="0"/>
        <w:lang w:val="es-ES"/>
      </w:rPr>
    </w:pPr>
  </w:p>
  <w:p w14:paraId="07DB68DD" w14:textId="77777777" w:rsidR="00105218" w:rsidRDefault="00105218" w:rsidP="00105218">
    <w:pPr>
      <w:pStyle w:val="Adressebold"/>
      <w:framePr w:h="3203" w:hRule="exact" w:hSpace="0" w:wrap="around" w:hAnchor="page" w:x="8641" w:y="12216"/>
      <w:rPr>
        <w:b w:val="0"/>
      </w:rPr>
    </w:pPr>
    <w:r>
      <w:rPr>
        <w:noProof/>
        <w:color w:val="000000"/>
      </w:rPr>
      <w:drawing>
        <wp:inline distT="0" distB="0" distL="0" distR="0" wp14:anchorId="39E46762" wp14:editId="0A5EF678">
          <wp:extent cx="183515" cy="183515"/>
          <wp:effectExtent l="0" t="0" r="0" b="0"/>
          <wp:docPr id="13" name="Grafik 13">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7822013A" wp14:editId="4B9611A5">
          <wp:extent cx="183515" cy="183515"/>
          <wp:effectExtent l="0" t="0" r="0" b="0"/>
          <wp:docPr id="12" name="Grafik 12">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572FBF48" wp14:editId="5DCA0CEA">
          <wp:extent cx="183515" cy="183515"/>
          <wp:effectExtent l="0" t="0" r="0" b="0"/>
          <wp:docPr id="11" name="Grafik 11">
            <a:hlinkClick xmlns:a="http://schemas.openxmlformats.org/drawingml/2006/main" r:id="rId5" tooltip="PERI on Twitte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5" tooltip="PERI on Twitter"/>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noProof/>
        <w:color w:val="000000"/>
      </w:rPr>
      <w:drawing>
        <wp:inline distT="0" distB="0" distL="0" distR="0" wp14:anchorId="2B5E4C18" wp14:editId="5B99FB73">
          <wp:extent cx="183515" cy="163124"/>
          <wp:effectExtent l="0" t="0" r="0" b="2540"/>
          <wp:docPr id="10" name="Grafik 10">
            <a:hlinkClick xmlns:a="http://schemas.openxmlformats.org/drawingml/2006/main" r:id="rId7"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7" tooltip="PERI on YouTube"/>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noProof/>
        <w:color w:val="000000"/>
      </w:rPr>
      <w:drawing>
        <wp:inline distT="0" distB="0" distL="0" distR="0" wp14:anchorId="3D50569A" wp14:editId="4E171408">
          <wp:extent cx="183515" cy="183515"/>
          <wp:effectExtent l="0" t="0" r="0" b="0"/>
          <wp:docPr id="9" name="Grafik 9">
            <a:hlinkClick xmlns:a="http://schemas.openxmlformats.org/drawingml/2006/main" r:id="rId9"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a:hlinkClick r:id="rId9" tooltip="PERI on Instagram"/>
                  </pic:cNvPr>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p>
  <w:p w14:paraId="075297AB" w14:textId="16C9AD8C" w:rsidR="00105218" w:rsidRDefault="00105218" w:rsidP="00105218">
    <w:pPr>
      <w:pStyle w:val="Adressebold"/>
      <w:framePr w:h="3203" w:hRule="exact" w:hSpace="0" w:wrap="around" w:hAnchor="page" w:x="8641" w:y="12216"/>
      <w:rPr>
        <w:b w:val="0"/>
      </w:rPr>
    </w:pPr>
    <w:r>
      <w:rPr>
        <w:b w:val="0"/>
      </w:rPr>
      <w:t>peri.com/press</w:t>
    </w:r>
  </w:p>
  <w:p w14:paraId="06912323" w14:textId="77777777" w:rsidR="00884570" w:rsidRDefault="005F60CC" w:rsidP="007936BF">
    <w:pPr>
      <w:pStyle w:val="Bildunterschriftlight"/>
    </w:pPr>
    <w:r>
      <w:rPr>
        <w:noProof/>
      </w:rPr>
      <mc:AlternateContent>
        <mc:Choice Requires="wps">
          <w:drawing>
            <wp:anchor distT="45720" distB="45720" distL="114300" distR="114300" simplePos="0" relativeHeight="251658240" behindDoc="1" locked="0" layoutInCell="1" allowOverlap="1" wp14:anchorId="666858B0" wp14:editId="4C1F3359">
              <wp:simplePos x="0" y="0"/>
              <wp:positionH relativeFrom="page">
                <wp:align>right</wp:align>
              </wp:positionH>
              <wp:positionV relativeFrom="bottomMargin">
                <wp:posOffset>111760</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6401CE3F" w14:textId="1BD8F807" w:rsidR="005F60CC" w:rsidRDefault="00AB1056" w:rsidP="005F60CC">
                          <w:pPr>
                            <w:pStyle w:val="Bildunterschriftlight"/>
                          </w:pPr>
                          <w:r>
                            <w:t xml:space="preserve">Page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t xml:space="preserve"> | </w:t>
                          </w:r>
                          <w:r>
                            <w:fldChar w:fldCharType="begin"/>
                          </w:r>
                          <w:r>
                            <w:instrText>NUMPAGES</w:instrText>
                          </w:r>
                          <w:r>
                            <w:fldChar w:fldCharType="separate"/>
                          </w:r>
                          <w:r w:rsidR="005F60CC">
                            <w:t>1</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6858B0" id="_x0000_t202" coordsize="21600,21600" o:spt="202" path="m,l,21600r21600,l21600,xe">
              <v:stroke joinstyle="miter"/>
              <v:path gradientshapeok="t" o:connecttype="rect"/>
            </v:shapetype>
            <v:shape id="Textfeld 2" o:spid="_x0000_s1026" type="#_x0000_t202" style="position:absolute;margin-left:111.8pt;margin-top:8.8pt;width:163pt;height:14.3pt;z-index:-251658240;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" stroked="f">
              <v:textbox inset="0,0,0,0">
                <w:txbxContent>
                  <w:p w14:paraId="6401CE3F" w14:textId="1BD8F807" w:rsidR="005F60CC" w:rsidRDefault="00AB1056" w:rsidP="005F60CC">
                    <w:pPr>
                      <w:pStyle w:val="Bildunterschriftlight"/>
                    </w:pPr>
                    <w:r>
                      <w:t xml:space="preserve">Page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t xml:space="preserve"> | </w:t>
                    </w:r>
                    <w:r>
                      <w:fldChar w:fldCharType="begin"/>
                    </w:r>
                    <w:r>
                      <w:instrText>NUMPAGES</w:instrText>
                    </w:r>
                    <w:r>
                      <w:fldChar w:fldCharType="separate"/>
                    </w:r>
                    <w:r w:rsidR="005F60CC">
                      <w:t>1</w:t>
                    </w:r>
                    <w:r>
                      <w:fldChar w:fldCharType="end"/>
                    </w:r>
                  </w:p>
                </w:txbxContent>
              </v:textbox>
              <w10:wrap type="tight" anchorx="page" anchory="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DAA68" w14:textId="77777777" w:rsidR="00AB1056" w:rsidRDefault="00AB10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915CD4" w14:textId="77777777" w:rsidR="007426F8" w:rsidRDefault="007426F8" w:rsidP="00EB5A78">
      <w:r>
        <w:separator/>
      </w:r>
    </w:p>
    <w:p w14:paraId="23A2FD12" w14:textId="77777777" w:rsidR="007426F8" w:rsidRDefault="007426F8" w:rsidP="00EB5A78"/>
  </w:footnote>
  <w:footnote w:type="continuationSeparator" w:id="0">
    <w:p w14:paraId="4DA4A5F1" w14:textId="77777777" w:rsidR="007426F8" w:rsidRDefault="007426F8" w:rsidP="00EB5A78">
      <w:r>
        <w:continuationSeparator/>
      </w:r>
    </w:p>
    <w:p w14:paraId="407EE492" w14:textId="77777777" w:rsidR="007426F8" w:rsidRDefault="007426F8"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0ED7E" w14:textId="77777777" w:rsidR="00AB1056" w:rsidRDefault="00AB105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6931" w14:textId="64327F8C" w:rsidR="00884570" w:rsidRPr="005A3508" w:rsidRDefault="00275E4D" w:rsidP="005A3508">
    <w:pPr>
      <w:pStyle w:val="Kopfzeile1"/>
    </w:pPr>
    <w:r>
      <w:rPr>
        <w:noProof/>
      </w:rPr>
      <w:drawing>
        <wp:anchor distT="0" distB="0" distL="114935" distR="114935" simplePos="0" relativeHeight="251658241" behindDoc="0" locked="0" layoutInCell="1" allowOverlap="1" wp14:anchorId="3B2BAC06" wp14:editId="1573295D">
          <wp:simplePos x="0" y="0"/>
          <wp:positionH relativeFrom="page">
            <wp:posOffset>5584825</wp:posOffset>
          </wp:positionH>
          <wp:positionV relativeFrom="page">
            <wp:posOffset>373380</wp:posOffset>
          </wp:positionV>
          <wp:extent cx="1047115" cy="543560"/>
          <wp:effectExtent l="0" t="0" r="635" b="8890"/>
          <wp:wrapSquare wrapText="bothSides"/>
          <wp:docPr id="1708900690"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28"/>
                  <pic:cNvPicPr preferRelativeResize="0">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47115" cy="543560"/>
                  </a:xfrm>
                  <a:prstGeom prst="rect">
                    <a:avLst/>
                  </a:prstGeom>
                  <a:noFill/>
                  <a:ln>
                    <a:noFill/>
                  </a:ln>
                </pic:spPr>
              </pic:pic>
            </a:graphicData>
          </a:graphic>
          <wp14:sizeRelH relativeFrom="page">
            <wp14:pctWidth>0</wp14:pctWidth>
          </wp14:sizeRelH>
          <wp14:sizeRelV relativeFrom="page">
            <wp14:pctHeight>0</wp14:pctHeight>
          </wp14:sizeRelV>
        </wp:anchor>
      </w:drawing>
    </w:r>
    <w:r>
      <w:t>Press release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B263" w14:textId="77777777" w:rsidR="00AB1056" w:rsidRDefault="00AB10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357122981">
    <w:abstractNumId w:val="7"/>
  </w:num>
  <w:num w:numId="2" w16cid:durableId="871067302">
    <w:abstractNumId w:val="5"/>
  </w:num>
  <w:num w:numId="3" w16cid:durableId="718555771">
    <w:abstractNumId w:val="4"/>
  </w:num>
  <w:num w:numId="4" w16cid:durableId="91054497">
    <w:abstractNumId w:val="0"/>
  </w:num>
  <w:num w:numId="5" w16cid:durableId="421756104">
    <w:abstractNumId w:val="1"/>
  </w:num>
  <w:num w:numId="6" w16cid:durableId="1831822063">
    <w:abstractNumId w:val="2"/>
  </w:num>
  <w:num w:numId="7" w16cid:durableId="1297377244">
    <w:abstractNumId w:val="3"/>
  </w:num>
  <w:num w:numId="8" w16cid:durableId="20950132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es-ES" w:vendorID="64" w:dllVersion="0" w:nlCheck="1" w:checkStyle="0"/>
  <w:activeWritingStyle w:appName="MSWord" w:lang="en-GB"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D4D"/>
    <w:rsid w:val="000002A0"/>
    <w:rsid w:val="00000962"/>
    <w:rsid w:val="00000A10"/>
    <w:rsid w:val="00002872"/>
    <w:rsid w:val="00003903"/>
    <w:rsid w:val="00004531"/>
    <w:rsid w:val="00011D5E"/>
    <w:rsid w:val="00014709"/>
    <w:rsid w:val="00016212"/>
    <w:rsid w:val="00025B02"/>
    <w:rsid w:val="000260D3"/>
    <w:rsid w:val="00037579"/>
    <w:rsid w:val="00037869"/>
    <w:rsid w:val="000425BC"/>
    <w:rsid w:val="000447D8"/>
    <w:rsid w:val="00047726"/>
    <w:rsid w:val="00052A36"/>
    <w:rsid w:val="00054B30"/>
    <w:rsid w:val="000601F1"/>
    <w:rsid w:val="00060530"/>
    <w:rsid w:val="00061AC4"/>
    <w:rsid w:val="00064BAB"/>
    <w:rsid w:val="000671EB"/>
    <w:rsid w:val="00067559"/>
    <w:rsid w:val="000718FB"/>
    <w:rsid w:val="00071933"/>
    <w:rsid w:val="00073340"/>
    <w:rsid w:val="00073BB9"/>
    <w:rsid w:val="00073C30"/>
    <w:rsid w:val="000741D7"/>
    <w:rsid w:val="0007679C"/>
    <w:rsid w:val="000779A8"/>
    <w:rsid w:val="00077B2B"/>
    <w:rsid w:val="000836DE"/>
    <w:rsid w:val="00083AAD"/>
    <w:rsid w:val="00085DAD"/>
    <w:rsid w:val="000873E2"/>
    <w:rsid w:val="0009506D"/>
    <w:rsid w:val="00095B57"/>
    <w:rsid w:val="000961E7"/>
    <w:rsid w:val="00096D5A"/>
    <w:rsid w:val="000977D7"/>
    <w:rsid w:val="00097F9F"/>
    <w:rsid w:val="000A0307"/>
    <w:rsid w:val="000A140B"/>
    <w:rsid w:val="000A2BA1"/>
    <w:rsid w:val="000A4796"/>
    <w:rsid w:val="000B1889"/>
    <w:rsid w:val="000B5BAB"/>
    <w:rsid w:val="000B60C3"/>
    <w:rsid w:val="000C0877"/>
    <w:rsid w:val="000C0C02"/>
    <w:rsid w:val="000C4230"/>
    <w:rsid w:val="000C49C5"/>
    <w:rsid w:val="000C613F"/>
    <w:rsid w:val="000C789A"/>
    <w:rsid w:val="000D0B25"/>
    <w:rsid w:val="000D33A2"/>
    <w:rsid w:val="000D63FD"/>
    <w:rsid w:val="000D69F0"/>
    <w:rsid w:val="000D7C86"/>
    <w:rsid w:val="000D7FF9"/>
    <w:rsid w:val="000E1087"/>
    <w:rsid w:val="000E153E"/>
    <w:rsid w:val="000E3682"/>
    <w:rsid w:val="000E4F0D"/>
    <w:rsid w:val="000E7966"/>
    <w:rsid w:val="000F117E"/>
    <w:rsid w:val="000F3E2C"/>
    <w:rsid w:val="000F4685"/>
    <w:rsid w:val="000F64D8"/>
    <w:rsid w:val="000F707D"/>
    <w:rsid w:val="0010138A"/>
    <w:rsid w:val="00101882"/>
    <w:rsid w:val="0010219C"/>
    <w:rsid w:val="00103133"/>
    <w:rsid w:val="001033A2"/>
    <w:rsid w:val="00105218"/>
    <w:rsid w:val="00106A7E"/>
    <w:rsid w:val="00112CA1"/>
    <w:rsid w:val="001133DE"/>
    <w:rsid w:val="00114A7C"/>
    <w:rsid w:val="00114FD7"/>
    <w:rsid w:val="0011612A"/>
    <w:rsid w:val="00117506"/>
    <w:rsid w:val="00120481"/>
    <w:rsid w:val="00121B38"/>
    <w:rsid w:val="0012408D"/>
    <w:rsid w:val="00126054"/>
    <w:rsid w:val="001261A1"/>
    <w:rsid w:val="00126F95"/>
    <w:rsid w:val="00131890"/>
    <w:rsid w:val="00137427"/>
    <w:rsid w:val="00137644"/>
    <w:rsid w:val="001379EA"/>
    <w:rsid w:val="0014066A"/>
    <w:rsid w:val="00141CD3"/>
    <w:rsid w:val="00141E69"/>
    <w:rsid w:val="00143F02"/>
    <w:rsid w:val="00145687"/>
    <w:rsid w:val="00151267"/>
    <w:rsid w:val="00152216"/>
    <w:rsid w:val="00153324"/>
    <w:rsid w:val="00154CF4"/>
    <w:rsid w:val="00155DF3"/>
    <w:rsid w:val="0015631E"/>
    <w:rsid w:val="00156A9C"/>
    <w:rsid w:val="00157516"/>
    <w:rsid w:val="001619C5"/>
    <w:rsid w:val="00165CAF"/>
    <w:rsid w:val="00171A62"/>
    <w:rsid w:val="001756AE"/>
    <w:rsid w:val="00176654"/>
    <w:rsid w:val="00180429"/>
    <w:rsid w:val="00180875"/>
    <w:rsid w:val="00180DAA"/>
    <w:rsid w:val="001820B6"/>
    <w:rsid w:val="00182E2E"/>
    <w:rsid w:val="001835C3"/>
    <w:rsid w:val="001871E2"/>
    <w:rsid w:val="00187CF6"/>
    <w:rsid w:val="0019135E"/>
    <w:rsid w:val="00191CB6"/>
    <w:rsid w:val="0019291F"/>
    <w:rsid w:val="0019762E"/>
    <w:rsid w:val="001A032E"/>
    <w:rsid w:val="001A0D3B"/>
    <w:rsid w:val="001A5530"/>
    <w:rsid w:val="001A61E5"/>
    <w:rsid w:val="001A70BE"/>
    <w:rsid w:val="001B4D12"/>
    <w:rsid w:val="001B5DC3"/>
    <w:rsid w:val="001B74BE"/>
    <w:rsid w:val="001C0120"/>
    <w:rsid w:val="001C257A"/>
    <w:rsid w:val="001C2770"/>
    <w:rsid w:val="001C38B8"/>
    <w:rsid w:val="001C3EC6"/>
    <w:rsid w:val="001C7BC1"/>
    <w:rsid w:val="001D319B"/>
    <w:rsid w:val="001D4288"/>
    <w:rsid w:val="001D6D55"/>
    <w:rsid w:val="001D78D6"/>
    <w:rsid w:val="001E029A"/>
    <w:rsid w:val="001E1237"/>
    <w:rsid w:val="001E1868"/>
    <w:rsid w:val="001E2DFD"/>
    <w:rsid w:val="001E30D3"/>
    <w:rsid w:val="001E360A"/>
    <w:rsid w:val="001E367F"/>
    <w:rsid w:val="001E5794"/>
    <w:rsid w:val="001E6161"/>
    <w:rsid w:val="001F3E53"/>
    <w:rsid w:val="001F60EE"/>
    <w:rsid w:val="001F6BDE"/>
    <w:rsid w:val="001F7C32"/>
    <w:rsid w:val="001F7F35"/>
    <w:rsid w:val="002022D9"/>
    <w:rsid w:val="0020478D"/>
    <w:rsid w:val="00205541"/>
    <w:rsid w:val="002068DA"/>
    <w:rsid w:val="00207287"/>
    <w:rsid w:val="002102CF"/>
    <w:rsid w:val="0021180E"/>
    <w:rsid w:val="0021411E"/>
    <w:rsid w:val="00214B96"/>
    <w:rsid w:val="002163A9"/>
    <w:rsid w:val="00222374"/>
    <w:rsid w:val="00224794"/>
    <w:rsid w:val="002250C8"/>
    <w:rsid w:val="002265E8"/>
    <w:rsid w:val="00227FBA"/>
    <w:rsid w:val="00234D27"/>
    <w:rsid w:val="00235971"/>
    <w:rsid w:val="0023648B"/>
    <w:rsid w:val="002403C7"/>
    <w:rsid w:val="00242C2D"/>
    <w:rsid w:val="002434E9"/>
    <w:rsid w:val="002464E4"/>
    <w:rsid w:val="002475E8"/>
    <w:rsid w:val="00251DCF"/>
    <w:rsid w:val="002567CA"/>
    <w:rsid w:val="00260187"/>
    <w:rsid w:val="002615B1"/>
    <w:rsid w:val="002628B9"/>
    <w:rsid w:val="002637C5"/>
    <w:rsid w:val="00263C5A"/>
    <w:rsid w:val="00264CD6"/>
    <w:rsid w:val="00265380"/>
    <w:rsid w:val="00270C7E"/>
    <w:rsid w:val="00271434"/>
    <w:rsid w:val="002727BB"/>
    <w:rsid w:val="002736BD"/>
    <w:rsid w:val="00275584"/>
    <w:rsid w:val="00275E4D"/>
    <w:rsid w:val="00276B81"/>
    <w:rsid w:val="00276C6C"/>
    <w:rsid w:val="00281258"/>
    <w:rsid w:val="0028246C"/>
    <w:rsid w:val="00284BB8"/>
    <w:rsid w:val="00285246"/>
    <w:rsid w:val="002870A4"/>
    <w:rsid w:val="00291174"/>
    <w:rsid w:val="00293A9D"/>
    <w:rsid w:val="0029566E"/>
    <w:rsid w:val="002970FC"/>
    <w:rsid w:val="002A1F54"/>
    <w:rsid w:val="002A6D42"/>
    <w:rsid w:val="002A6FBD"/>
    <w:rsid w:val="002A7F13"/>
    <w:rsid w:val="002B03AA"/>
    <w:rsid w:val="002B12F6"/>
    <w:rsid w:val="002B1665"/>
    <w:rsid w:val="002B1961"/>
    <w:rsid w:val="002B6268"/>
    <w:rsid w:val="002B74D9"/>
    <w:rsid w:val="002C04A3"/>
    <w:rsid w:val="002C0EF8"/>
    <w:rsid w:val="002C1040"/>
    <w:rsid w:val="002C19A8"/>
    <w:rsid w:val="002C2360"/>
    <w:rsid w:val="002C27F8"/>
    <w:rsid w:val="002C287F"/>
    <w:rsid w:val="002C7965"/>
    <w:rsid w:val="002D0F7A"/>
    <w:rsid w:val="002D26F6"/>
    <w:rsid w:val="002D3D07"/>
    <w:rsid w:val="002D5EE1"/>
    <w:rsid w:val="002D6BCE"/>
    <w:rsid w:val="002D76E2"/>
    <w:rsid w:val="002E5709"/>
    <w:rsid w:val="002E5F74"/>
    <w:rsid w:val="002E7398"/>
    <w:rsid w:val="00300705"/>
    <w:rsid w:val="003032E4"/>
    <w:rsid w:val="00303E09"/>
    <w:rsid w:val="00304747"/>
    <w:rsid w:val="0030698F"/>
    <w:rsid w:val="00306AB0"/>
    <w:rsid w:val="00310645"/>
    <w:rsid w:val="003124A3"/>
    <w:rsid w:val="003132DE"/>
    <w:rsid w:val="00313FBC"/>
    <w:rsid w:val="003167AD"/>
    <w:rsid w:val="00316C79"/>
    <w:rsid w:val="00316F38"/>
    <w:rsid w:val="003245E4"/>
    <w:rsid w:val="003277A5"/>
    <w:rsid w:val="00327AE6"/>
    <w:rsid w:val="00332245"/>
    <w:rsid w:val="0033404C"/>
    <w:rsid w:val="0033554B"/>
    <w:rsid w:val="00335D94"/>
    <w:rsid w:val="003407B0"/>
    <w:rsid w:val="00340A0B"/>
    <w:rsid w:val="00341AD8"/>
    <w:rsid w:val="00350620"/>
    <w:rsid w:val="0035145B"/>
    <w:rsid w:val="003520F2"/>
    <w:rsid w:val="003522C6"/>
    <w:rsid w:val="0035246F"/>
    <w:rsid w:val="00361A10"/>
    <w:rsid w:val="00362700"/>
    <w:rsid w:val="0036346F"/>
    <w:rsid w:val="00365F5F"/>
    <w:rsid w:val="0036725D"/>
    <w:rsid w:val="00367D95"/>
    <w:rsid w:val="00370E00"/>
    <w:rsid w:val="00372129"/>
    <w:rsid w:val="00373186"/>
    <w:rsid w:val="00373D43"/>
    <w:rsid w:val="0037605D"/>
    <w:rsid w:val="003760DC"/>
    <w:rsid w:val="003763FD"/>
    <w:rsid w:val="00377975"/>
    <w:rsid w:val="00380ED4"/>
    <w:rsid w:val="00381A9D"/>
    <w:rsid w:val="0038274D"/>
    <w:rsid w:val="0038329F"/>
    <w:rsid w:val="00387995"/>
    <w:rsid w:val="003900D8"/>
    <w:rsid w:val="003904A7"/>
    <w:rsid w:val="003922ED"/>
    <w:rsid w:val="00393D00"/>
    <w:rsid w:val="00393F69"/>
    <w:rsid w:val="00394BF7"/>
    <w:rsid w:val="003964F2"/>
    <w:rsid w:val="003A1EC9"/>
    <w:rsid w:val="003A5AA2"/>
    <w:rsid w:val="003A5EAF"/>
    <w:rsid w:val="003B10A3"/>
    <w:rsid w:val="003B21DD"/>
    <w:rsid w:val="003B2ACF"/>
    <w:rsid w:val="003B339E"/>
    <w:rsid w:val="003B4B58"/>
    <w:rsid w:val="003B5B22"/>
    <w:rsid w:val="003B5CC8"/>
    <w:rsid w:val="003C33E8"/>
    <w:rsid w:val="003C3467"/>
    <w:rsid w:val="003C4822"/>
    <w:rsid w:val="003C4F4F"/>
    <w:rsid w:val="003C59E3"/>
    <w:rsid w:val="003D05C4"/>
    <w:rsid w:val="003D3C14"/>
    <w:rsid w:val="003E13DC"/>
    <w:rsid w:val="003E2907"/>
    <w:rsid w:val="003E6D5F"/>
    <w:rsid w:val="003F10CF"/>
    <w:rsid w:val="003F1FE1"/>
    <w:rsid w:val="003F599A"/>
    <w:rsid w:val="0040061B"/>
    <w:rsid w:val="0040135F"/>
    <w:rsid w:val="00401478"/>
    <w:rsid w:val="00402A3E"/>
    <w:rsid w:val="00404554"/>
    <w:rsid w:val="00406DBB"/>
    <w:rsid w:val="00411A2D"/>
    <w:rsid w:val="00411FC4"/>
    <w:rsid w:val="00413547"/>
    <w:rsid w:val="00416D81"/>
    <w:rsid w:val="004200A6"/>
    <w:rsid w:val="00426BFF"/>
    <w:rsid w:val="00426FD0"/>
    <w:rsid w:val="00430422"/>
    <w:rsid w:val="00432FDD"/>
    <w:rsid w:val="00433BD5"/>
    <w:rsid w:val="00433C27"/>
    <w:rsid w:val="00434A51"/>
    <w:rsid w:val="00434EF9"/>
    <w:rsid w:val="0044094D"/>
    <w:rsid w:val="0044104B"/>
    <w:rsid w:val="00444056"/>
    <w:rsid w:val="00446199"/>
    <w:rsid w:val="00450A3A"/>
    <w:rsid w:val="00450DF0"/>
    <w:rsid w:val="00451B4F"/>
    <w:rsid w:val="00452FA6"/>
    <w:rsid w:val="004618A8"/>
    <w:rsid w:val="004642DA"/>
    <w:rsid w:val="00470E8E"/>
    <w:rsid w:val="00470F5D"/>
    <w:rsid w:val="00470F6C"/>
    <w:rsid w:val="004760E6"/>
    <w:rsid w:val="00476AF5"/>
    <w:rsid w:val="004815B7"/>
    <w:rsid w:val="004841AC"/>
    <w:rsid w:val="004844CD"/>
    <w:rsid w:val="004849B2"/>
    <w:rsid w:val="00486227"/>
    <w:rsid w:val="00490354"/>
    <w:rsid w:val="004911C4"/>
    <w:rsid w:val="004A054E"/>
    <w:rsid w:val="004A2469"/>
    <w:rsid w:val="004A5C75"/>
    <w:rsid w:val="004A5DA6"/>
    <w:rsid w:val="004A6CEC"/>
    <w:rsid w:val="004A77BB"/>
    <w:rsid w:val="004B3170"/>
    <w:rsid w:val="004B4CCE"/>
    <w:rsid w:val="004B51EC"/>
    <w:rsid w:val="004B7D43"/>
    <w:rsid w:val="004B7F00"/>
    <w:rsid w:val="004C0009"/>
    <w:rsid w:val="004C266D"/>
    <w:rsid w:val="004C35C6"/>
    <w:rsid w:val="004C6C74"/>
    <w:rsid w:val="004C7B5F"/>
    <w:rsid w:val="004D16AA"/>
    <w:rsid w:val="004D3CF8"/>
    <w:rsid w:val="004D628E"/>
    <w:rsid w:val="004D7001"/>
    <w:rsid w:val="004D73F4"/>
    <w:rsid w:val="004E3747"/>
    <w:rsid w:val="004E4E41"/>
    <w:rsid w:val="004E64B3"/>
    <w:rsid w:val="004F0A7E"/>
    <w:rsid w:val="004F1482"/>
    <w:rsid w:val="004F5587"/>
    <w:rsid w:val="0050047E"/>
    <w:rsid w:val="00504700"/>
    <w:rsid w:val="005057B8"/>
    <w:rsid w:val="00506FCA"/>
    <w:rsid w:val="00510835"/>
    <w:rsid w:val="00515523"/>
    <w:rsid w:val="00524C7F"/>
    <w:rsid w:val="00524EA9"/>
    <w:rsid w:val="00524FA1"/>
    <w:rsid w:val="005256FF"/>
    <w:rsid w:val="00527EFB"/>
    <w:rsid w:val="005311E7"/>
    <w:rsid w:val="0053193F"/>
    <w:rsid w:val="005335F7"/>
    <w:rsid w:val="00533C78"/>
    <w:rsid w:val="005340C6"/>
    <w:rsid w:val="00536067"/>
    <w:rsid w:val="0053662E"/>
    <w:rsid w:val="0053676C"/>
    <w:rsid w:val="00542C55"/>
    <w:rsid w:val="00544289"/>
    <w:rsid w:val="00545486"/>
    <w:rsid w:val="00545CEC"/>
    <w:rsid w:val="00547F4E"/>
    <w:rsid w:val="00550828"/>
    <w:rsid w:val="00550B96"/>
    <w:rsid w:val="0055416C"/>
    <w:rsid w:val="00555DB2"/>
    <w:rsid w:val="00555E3F"/>
    <w:rsid w:val="00555E6C"/>
    <w:rsid w:val="00561566"/>
    <w:rsid w:val="00562CFF"/>
    <w:rsid w:val="005633D5"/>
    <w:rsid w:val="005635DF"/>
    <w:rsid w:val="005647D6"/>
    <w:rsid w:val="00567E2D"/>
    <w:rsid w:val="00570A20"/>
    <w:rsid w:val="00571083"/>
    <w:rsid w:val="00573039"/>
    <w:rsid w:val="00573DE5"/>
    <w:rsid w:val="00577025"/>
    <w:rsid w:val="00580C3B"/>
    <w:rsid w:val="00583A29"/>
    <w:rsid w:val="005841BE"/>
    <w:rsid w:val="00586711"/>
    <w:rsid w:val="0059017F"/>
    <w:rsid w:val="005958FE"/>
    <w:rsid w:val="00595FCB"/>
    <w:rsid w:val="005A0E53"/>
    <w:rsid w:val="005A2BFF"/>
    <w:rsid w:val="005A3508"/>
    <w:rsid w:val="005A3F31"/>
    <w:rsid w:val="005A485E"/>
    <w:rsid w:val="005A5051"/>
    <w:rsid w:val="005A59DA"/>
    <w:rsid w:val="005A6DDA"/>
    <w:rsid w:val="005B1D68"/>
    <w:rsid w:val="005B3BF0"/>
    <w:rsid w:val="005B5376"/>
    <w:rsid w:val="005B574D"/>
    <w:rsid w:val="005B61FF"/>
    <w:rsid w:val="005B7CC8"/>
    <w:rsid w:val="005C1E9E"/>
    <w:rsid w:val="005C2D02"/>
    <w:rsid w:val="005C50BC"/>
    <w:rsid w:val="005C582A"/>
    <w:rsid w:val="005C7847"/>
    <w:rsid w:val="005D014F"/>
    <w:rsid w:val="005D0183"/>
    <w:rsid w:val="005D208A"/>
    <w:rsid w:val="005D2B73"/>
    <w:rsid w:val="005D531B"/>
    <w:rsid w:val="005D5422"/>
    <w:rsid w:val="005D6D28"/>
    <w:rsid w:val="005D75E1"/>
    <w:rsid w:val="005D7D6C"/>
    <w:rsid w:val="005E0E3C"/>
    <w:rsid w:val="005E1625"/>
    <w:rsid w:val="005E3020"/>
    <w:rsid w:val="005E3732"/>
    <w:rsid w:val="005E3FFA"/>
    <w:rsid w:val="005E47D1"/>
    <w:rsid w:val="005E5E4B"/>
    <w:rsid w:val="005F071A"/>
    <w:rsid w:val="005F60CC"/>
    <w:rsid w:val="00601E1D"/>
    <w:rsid w:val="00602471"/>
    <w:rsid w:val="00603FB6"/>
    <w:rsid w:val="0060412C"/>
    <w:rsid w:val="006051B6"/>
    <w:rsid w:val="00605D19"/>
    <w:rsid w:val="006062DE"/>
    <w:rsid w:val="006111C0"/>
    <w:rsid w:val="006112F1"/>
    <w:rsid w:val="006143F5"/>
    <w:rsid w:val="006153CF"/>
    <w:rsid w:val="0061799C"/>
    <w:rsid w:val="00620D4B"/>
    <w:rsid w:val="00621FFB"/>
    <w:rsid w:val="0062257D"/>
    <w:rsid w:val="00630ED0"/>
    <w:rsid w:val="006320AD"/>
    <w:rsid w:val="006329E8"/>
    <w:rsid w:val="00632C5C"/>
    <w:rsid w:val="006347F7"/>
    <w:rsid w:val="006349B5"/>
    <w:rsid w:val="00643A85"/>
    <w:rsid w:val="00643DF7"/>
    <w:rsid w:val="0065038B"/>
    <w:rsid w:val="00655B4C"/>
    <w:rsid w:val="00656ED6"/>
    <w:rsid w:val="00660B4A"/>
    <w:rsid w:val="00663C48"/>
    <w:rsid w:val="00663CBB"/>
    <w:rsid w:val="00666311"/>
    <w:rsid w:val="00670AC6"/>
    <w:rsid w:val="0067216D"/>
    <w:rsid w:val="00675893"/>
    <w:rsid w:val="006767BC"/>
    <w:rsid w:val="00677044"/>
    <w:rsid w:val="00677203"/>
    <w:rsid w:val="0068219C"/>
    <w:rsid w:val="00683723"/>
    <w:rsid w:val="006936C4"/>
    <w:rsid w:val="00694BA1"/>
    <w:rsid w:val="006A1457"/>
    <w:rsid w:val="006A17F1"/>
    <w:rsid w:val="006A2408"/>
    <w:rsid w:val="006A57CF"/>
    <w:rsid w:val="006B0A95"/>
    <w:rsid w:val="006B301F"/>
    <w:rsid w:val="006B46AF"/>
    <w:rsid w:val="006B77AF"/>
    <w:rsid w:val="006C1978"/>
    <w:rsid w:val="006C38EC"/>
    <w:rsid w:val="006C4551"/>
    <w:rsid w:val="006C4C6A"/>
    <w:rsid w:val="006C4D4C"/>
    <w:rsid w:val="006C5393"/>
    <w:rsid w:val="006C58CF"/>
    <w:rsid w:val="006C75C2"/>
    <w:rsid w:val="006C7EC2"/>
    <w:rsid w:val="006D5D31"/>
    <w:rsid w:val="006E1431"/>
    <w:rsid w:val="006E233D"/>
    <w:rsid w:val="006F0DCB"/>
    <w:rsid w:val="006F2448"/>
    <w:rsid w:val="006F4688"/>
    <w:rsid w:val="006F4CC5"/>
    <w:rsid w:val="006F6A8B"/>
    <w:rsid w:val="006F7503"/>
    <w:rsid w:val="00703BE4"/>
    <w:rsid w:val="0070423E"/>
    <w:rsid w:val="007064F1"/>
    <w:rsid w:val="007065A7"/>
    <w:rsid w:val="00706BB7"/>
    <w:rsid w:val="007108AC"/>
    <w:rsid w:val="007115AC"/>
    <w:rsid w:val="00711CD6"/>
    <w:rsid w:val="00713274"/>
    <w:rsid w:val="007143A8"/>
    <w:rsid w:val="00717766"/>
    <w:rsid w:val="00717ACD"/>
    <w:rsid w:val="00720639"/>
    <w:rsid w:val="0072080D"/>
    <w:rsid w:val="007227B9"/>
    <w:rsid w:val="00722D41"/>
    <w:rsid w:val="0072454E"/>
    <w:rsid w:val="007255D1"/>
    <w:rsid w:val="00726C1A"/>
    <w:rsid w:val="007322B9"/>
    <w:rsid w:val="0073545C"/>
    <w:rsid w:val="007426F8"/>
    <w:rsid w:val="007440B1"/>
    <w:rsid w:val="0074448F"/>
    <w:rsid w:val="00745943"/>
    <w:rsid w:val="00746640"/>
    <w:rsid w:val="00747365"/>
    <w:rsid w:val="0075035B"/>
    <w:rsid w:val="00750B66"/>
    <w:rsid w:val="00754774"/>
    <w:rsid w:val="00755227"/>
    <w:rsid w:val="00761C83"/>
    <w:rsid w:val="00764F26"/>
    <w:rsid w:val="00765308"/>
    <w:rsid w:val="00766F8D"/>
    <w:rsid w:val="00770EC9"/>
    <w:rsid w:val="00770EF0"/>
    <w:rsid w:val="00771604"/>
    <w:rsid w:val="00771DD2"/>
    <w:rsid w:val="007740CA"/>
    <w:rsid w:val="00776D5D"/>
    <w:rsid w:val="007838FD"/>
    <w:rsid w:val="00785C75"/>
    <w:rsid w:val="007923E1"/>
    <w:rsid w:val="007936BF"/>
    <w:rsid w:val="007947B2"/>
    <w:rsid w:val="007947DF"/>
    <w:rsid w:val="00794FF7"/>
    <w:rsid w:val="007A02D1"/>
    <w:rsid w:val="007A0E42"/>
    <w:rsid w:val="007A2A11"/>
    <w:rsid w:val="007A4864"/>
    <w:rsid w:val="007A4D20"/>
    <w:rsid w:val="007A4F22"/>
    <w:rsid w:val="007A7E51"/>
    <w:rsid w:val="007B02AD"/>
    <w:rsid w:val="007B1211"/>
    <w:rsid w:val="007B3D41"/>
    <w:rsid w:val="007B4018"/>
    <w:rsid w:val="007B46B7"/>
    <w:rsid w:val="007B60AA"/>
    <w:rsid w:val="007B6354"/>
    <w:rsid w:val="007B7E2F"/>
    <w:rsid w:val="007C017B"/>
    <w:rsid w:val="007C01A3"/>
    <w:rsid w:val="007C1193"/>
    <w:rsid w:val="007C1D37"/>
    <w:rsid w:val="007C3305"/>
    <w:rsid w:val="007C413D"/>
    <w:rsid w:val="007C5191"/>
    <w:rsid w:val="007C51BD"/>
    <w:rsid w:val="007C52FC"/>
    <w:rsid w:val="007C72D7"/>
    <w:rsid w:val="007D5395"/>
    <w:rsid w:val="007D60BF"/>
    <w:rsid w:val="007D744E"/>
    <w:rsid w:val="007D77C1"/>
    <w:rsid w:val="007E2209"/>
    <w:rsid w:val="007E3D04"/>
    <w:rsid w:val="007E49CC"/>
    <w:rsid w:val="007E51D6"/>
    <w:rsid w:val="007E5DE6"/>
    <w:rsid w:val="007E5E51"/>
    <w:rsid w:val="007E66DB"/>
    <w:rsid w:val="007E7566"/>
    <w:rsid w:val="007F3A42"/>
    <w:rsid w:val="007F4309"/>
    <w:rsid w:val="007F5C66"/>
    <w:rsid w:val="007F6481"/>
    <w:rsid w:val="007F7DEC"/>
    <w:rsid w:val="00800996"/>
    <w:rsid w:val="00801D5E"/>
    <w:rsid w:val="00803204"/>
    <w:rsid w:val="00803278"/>
    <w:rsid w:val="00805450"/>
    <w:rsid w:val="00812A34"/>
    <w:rsid w:val="00816199"/>
    <w:rsid w:val="00817BAA"/>
    <w:rsid w:val="0082219F"/>
    <w:rsid w:val="00826F7B"/>
    <w:rsid w:val="0083067C"/>
    <w:rsid w:val="00831210"/>
    <w:rsid w:val="00833FC3"/>
    <w:rsid w:val="00834A18"/>
    <w:rsid w:val="008401F0"/>
    <w:rsid w:val="008408D2"/>
    <w:rsid w:val="00850C78"/>
    <w:rsid w:val="008513B0"/>
    <w:rsid w:val="00851475"/>
    <w:rsid w:val="00851D9C"/>
    <w:rsid w:val="00855303"/>
    <w:rsid w:val="00865158"/>
    <w:rsid w:val="00871938"/>
    <w:rsid w:val="0087632B"/>
    <w:rsid w:val="008778E7"/>
    <w:rsid w:val="00880A36"/>
    <w:rsid w:val="00880FB4"/>
    <w:rsid w:val="00883877"/>
    <w:rsid w:val="00884570"/>
    <w:rsid w:val="008862F2"/>
    <w:rsid w:val="00895D62"/>
    <w:rsid w:val="008A1974"/>
    <w:rsid w:val="008A32F5"/>
    <w:rsid w:val="008A47F5"/>
    <w:rsid w:val="008A6972"/>
    <w:rsid w:val="008A7DDA"/>
    <w:rsid w:val="008B432F"/>
    <w:rsid w:val="008B4731"/>
    <w:rsid w:val="008B4791"/>
    <w:rsid w:val="008B6CBE"/>
    <w:rsid w:val="008C4762"/>
    <w:rsid w:val="008C719E"/>
    <w:rsid w:val="008D07DE"/>
    <w:rsid w:val="008D0A1B"/>
    <w:rsid w:val="008D3918"/>
    <w:rsid w:val="008D4201"/>
    <w:rsid w:val="008D47BD"/>
    <w:rsid w:val="008D6DB6"/>
    <w:rsid w:val="008D7788"/>
    <w:rsid w:val="008D7C6E"/>
    <w:rsid w:val="008E0801"/>
    <w:rsid w:val="008E3874"/>
    <w:rsid w:val="008E4202"/>
    <w:rsid w:val="008E53FE"/>
    <w:rsid w:val="008E697A"/>
    <w:rsid w:val="008E6EB8"/>
    <w:rsid w:val="008E79C8"/>
    <w:rsid w:val="008F5EFA"/>
    <w:rsid w:val="008F6484"/>
    <w:rsid w:val="008F6ACD"/>
    <w:rsid w:val="009006D4"/>
    <w:rsid w:val="0090619F"/>
    <w:rsid w:val="00906E09"/>
    <w:rsid w:val="00911902"/>
    <w:rsid w:val="00911CD2"/>
    <w:rsid w:val="009148B7"/>
    <w:rsid w:val="00914B63"/>
    <w:rsid w:val="00914DC2"/>
    <w:rsid w:val="00915B16"/>
    <w:rsid w:val="00915C19"/>
    <w:rsid w:val="00924B8A"/>
    <w:rsid w:val="00926D6E"/>
    <w:rsid w:val="00927C80"/>
    <w:rsid w:val="00935434"/>
    <w:rsid w:val="00937AEC"/>
    <w:rsid w:val="00940C6D"/>
    <w:rsid w:val="00941C9C"/>
    <w:rsid w:val="00943EA2"/>
    <w:rsid w:val="009442E3"/>
    <w:rsid w:val="0094546F"/>
    <w:rsid w:val="00946904"/>
    <w:rsid w:val="0094A1C8"/>
    <w:rsid w:val="00952521"/>
    <w:rsid w:val="00952A51"/>
    <w:rsid w:val="00953880"/>
    <w:rsid w:val="009541F5"/>
    <w:rsid w:val="00954B1E"/>
    <w:rsid w:val="00954F0C"/>
    <w:rsid w:val="009552FA"/>
    <w:rsid w:val="00955A8F"/>
    <w:rsid w:val="009562CD"/>
    <w:rsid w:val="009645A4"/>
    <w:rsid w:val="0096498F"/>
    <w:rsid w:val="00965985"/>
    <w:rsid w:val="00967A75"/>
    <w:rsid w:val="0097082B"/>
    <w:rsid w:val="00970B6A"/>
    <w:rsid w:val="00971682"/>
    <w:rsid w:val="00972003"/>
    <w:rsid w:val="00973053"/>
    <w:rsid w:val="00975135"/>
    <w:rsid w:val="00976CE2"/>
    <w:rsid w:val="00977630"/>
    <w:rsid w:val="00977937"/>
    <w:rsid w:val="00982101"/>
    <w:rsid w:val="00982979"/>
    <w:rsid w:val="0098407D"/>
    <w:rsid w:val="00987BDD"/>
    <w:rsid w:val="00990B4A"/>
    <w:rsid w:val="00990DBB"/>
    <w:rsid w:val="009940D5"/>
    <w:rsid w:val="009958A0"/>
    <w:rsid w:val="009965A0"/>
    <w:rsid w:val="009965D9"/>
    <w:rsid w:val="009A2E0D"/>
    <w:rsid w:val="009A703C"/>
    <w:rsid w:val="009A7A90"/>
    <w:rsid w:val="009B013D"/>
    <w:rsid w:val="009B1771"/>
    <w:rsid w:val="009B37B5"/>
    <w:rsid w:val="009B3935"/>
    <w:rsid w:val="009B5158"/>
    <w:rsid w:val="009B6114"/>
    <w:rsid w:val="009C0BD5"/>
    <w:rsid w:val="009C22AF"/>
    <w:rsid w:val="009C2434"/>
    <w:rsid w:val="009C4CD2"/>
    <w:rsid w:val="009C5859"/>
    <w:rsid w:val="009D19A6"/>
    <w:rsid w:val="009D4EE4"/>
    <w:rsid w:val="009D6E6F"/>
    <w:rsid w:val="009E019E"/>
    <w:rsid w:val="009E0417"/>
    <w:rsid w:val="009E0F70"/>
    <w:rsid w:val="009E4316"/>
    <w:rsid w:val="009E64F2"/>
    <w:rsid w:val="009F1341"/>
    <w:rsid w:val="009F2D49"/>
    <w:rsid w:val="009F30B2"/>
    <w:rsid w:val="009F43D0"/>
    <w:rsid w:val="009F48D7"/>
    <w:rsid w:val="009F6005"/>
    <w:rsid w:val="00A11085"/>
    <w:rsid w:val="00A12998"/>
    <w:rsid w:val="00A12B73"/>
    <w:rsid w:val="00A13131"/>
    <w:rsid w:val="00A2296F"/>
    <w:rsid w:val="00A22EF0"/>
    <w:rsid w:val="00A25B70"/>
    <w:rsid w:val="00A274E9"/>
    <w:rsid w:val="00A32E7C"/>
    <w:rsid w:val="00A42D15"/>
    <w:rsid w:val="00A46089"/>
    <w:rsid w:val="00A5365D"/>
    <w:rsid w:val="00A53C13"/>
    <w:rsid w:val="00A554C2"/>
    <w:rsid w:val="00A60F7F"/>
    <w:rsid w:val="00A62959"/>
    <w:rsid w:val="00A64054"/>
    <w:rsid w:val="00A64453"/>
    <w:rsid w:val="00A64942"/>
    <w:rsid w:val="00A650A7"/>
    <w:rsid w:val="00A70560"/>
    <w:rsid w:val="00A70572"/>
    <w:rsid w:val="00A71435"/>
    <w:rsid w:val="00A714FF"/>
    <w:rsid w:val="00A7437E"/>
    <w:rsid w:val="00A750D7"/>
    <w:rsid w:val="00A75E2F"/>
    <w:rsid w:val="00A7613C"/>
    <w:rsid w:val="00A77631"/>
    <w:rsid w:val="00A80755"/>
    <w:rsid w:val="00A827B1"/>
    <w:rsid w:val="00A84387"/>
    <w:rsid w:val="00A86963"/>
    <w:rsid w:val="00A87D6A"/>
    <w:rsid w:val="00A90B49"/>
    <w:rsid w:val="00A9112B"/>
    <w:rsid w:val="00A94209"/>
    <w:rsid w:val="00A9718D"/>
    <w:rsid w:val="00A975F4"/>
    <w:rsid w:val="00A97BA4"/>
    <w:rsid w:val="00AA0153"/>
    <w:rsid w:val="00AA1518"/>
    <w:rsid w:val="00AA17A5"/>
    <w:rsid w:val="00AA1A79"/>
    <w:rsid w:val="00AA1D07"/>
    <w:rsid w:val="00AA42B6"/>
    <w:rsid w:val="00AA48A1"/>
    <w:rsid w:val="00AA4CF2"/>
    <w:rsid w:val="00AA54F9"/>
    <w:rsid w:val="00AA6AD1"/>
    <w:rsid w:val="00AB1056"/>
    <w:rsid w:val="00AB1725"/>
    <w:rsid w:val="00AB1845"/>
    <w:rsid w:val="00AB36EE"/>
    <w:rsid w:val="00AB3B1B"/>
    <w:rsid w:val="00AC3D2D"/>
    <w:rsid w:val="00AC424D"/>
    <w:rsid w:val="00AC49C9"/>
    <w:rsid w:val="00AC5760"/>
    <w:rsid w:val="00AC580C"/>
    <w:rsid w:val="00AC5C61"/>
    <w:rsid w:val="00AD0F16"/>
    <w:rsid w:val="00AD23EF"/>
    <w:rsid w:val="00AD28BC"/>
    <w:rsid w:val="00AE109A"/>
    <w:rsid w:val="00AE3127"/>
    <w:rsid w:val="00AE55AA"/>
    <w:rsid w:val="00AE5C0A"/>
    <w:rsid w:val="00AE6F18"/>
    <w:rsid w:val="00AE712C"/>
    <w:rsid w:val="00AE7943"/>
    <w:rsid w:val="00AF2AA2"/>
    <w:rsid w:val="00AF2BCA"/>
    <w:rsid w:val="00AF591A"/>
    <w:rsid w:val="00AF6028"/>
    <w:rsid w:val="00AF7437"/>
    <w:rsid w:val="00AF7901"/>
    <w:rsid w:val="00B000A4"/>
    <w:rsid w:val="00B038FB"/>
    <w:rsid w:val="00B040E5"/>
    <w:rsid w:val="00B0442B"/>
    <w:rsid w:val="00B04D55"/>
    <w:rsid w:val="00B04F04"/>
    <w:rsid w:val="00B07216"/>
    <w:rsid w:val="00B07273"/>
    <w:rsid w:val="00B166D6"/>
    <w:rsid w:val="00B21308"/>
    <w:rsid w:val="00B23E37"/>
    <w:rsid w:val="00B25950"/>
    <w:rsid w:val="00B26637"/>
    <w:rsid w:val="00B2713C"/>
    <w:rsid w:val="00B32552"/>
    <w:rsid w:val="00B337A0"/>
    <w:rsid w:val="00B349B5"/>
    <w:rsid w:val="00B35B9A"/>
    <w:rsid w:val="00B426F8"/>
    <w:rsid w:val="00B43AB3"/>
    <w:rsid w:val="00B4507F"/>
    <w:rsid w:val="00B451A6"/>
    <w:rsid w:val="00B46D75"/>
    <w:rsid w:val="00B47D6A"/>
    <w:rsid w:val="00B47DA8"/>
    <w:rsid w:val="00B47FA1"/>
    <w:rsid w:val="00B50F93"/>
    <w:rsid w:val="00B53102"/>
    <w:rsid w:val="00B551A8"/>
    <w:rsid w:val="00B55A32"/>
    <w:rsid w:val="00B55F08"/>
    <w:rsid w:val="00B55FD9"/>
    <w:rsid w:val="00B60820"/>
    <w:rsid w:val="00B609C6"/>
    <w:rsid w:val="00B65B8A"/>
    <w:rsid w:val="00B65DDD"/>
    <w:rsid w:val="00B66F89"/>
    <w:rsid w:val="00B67AB2"/>
    <w:rsid w:val="00B71DDD"/>
    <w:rsid w:val="00B73969"/>
    <w:rsid w:val="00B73A3A"/>
    <w:rsid w:val="00B74746"/>
    <w:rsid w:val="00B7514A"/>
    <w:rsid w:val="00B768BE"/>
    <w:rsid w:val="00B802E3"/>
    <w:rsid w:val="00B8091D"/>
    <w:rsid w:val="00B81C0D"/>
    <w:rsid w:val="00B85A58"/>
    <w:rsid w:val="00B85BBA"/>
    <w:rsid w:val="00B92D2E"/>
    <w:rsid w:val="00B95553"/>
    <w:rsid w:val="00B97441"/>
    <w:rsid w:val="00B9770D"/>
    <w:rsid w:val="00B97A10"/>
    <w:rsid w:val="00B97FE6"/>
    <w:rsid w:val="00BA12B5"/>
    <w:rsid w:val="00BA2BE2"/>
    <w:rsid w:val="00BA433F"/>
    <w:rsid w:val="00BA5C1F"/>
    <w:rsid w:val="00BB073C"/>
    <w:rsid w:val="00BB0C5F"/>
    <w:rsid w:val="00BB157D"/>
    <w:rsid w:val="00BB2FFE"/>
    <w:rsid w:val="00BB6222"/>
    <w:rsid w:val="00BB7205"/>
    <w:rsid w:val="00BC2657"/>
    <w:rsid w:val="00BC60FE"/>
    <w:rsid w:val="00BC68A7"/>
    <w:rsid w:val="00BC6F16"/>
    <w:rsid w:val="00BD1E8F"/>
    <w:rsid w:val="00BD5291"/>
    <w:rsid w:val="00BD7DA7"/>
    <w:rsid w:val="00BE1C1D"/>
    <w:rsid w:val="00BE6DE9"/>
    <w:rsid w:val="00BF1275"/>
    <w:rsid w:val="00BF1CC3"/>
    <w:rsid w:val="00BF327A"/>
    <w:rsid w:val="00BF331B"/>
    <w:rsid w:val="00BF3971"/>
    <w:rsid w:val="00BF4570"/>
    <w:rsid w:val="00BF7840"/>
    <w:rsid w:val="00C01167"/>
    <w:rsid w:val="00C01E8E"/>
    <w:rsid w:val="00C02886"/>
    <w:rsid w:val="00C03D47"/>
    <w:rsid w:val="00C0538A"/>
    <w:rsid w:val="00C06AD1"/>
    <w:rsid w:val="00C10B0D"/>
    <w:rsid w:val="00C11EA9"/>
    <w:rsid w:val="00C12A06"/>
    <w:rsid w:val="00C1598A"/>
    <w:rsid w:val="00C1728A"/>
    <w:rsid w:val="00C176F0"/>
    <w:rsid w:val="00C225D2"/>
    <w:rsid w:val="00C22B84"/>
    <w:rsid w:val="00C22F53"/>
    <w:rsid w:val="00C24C2C"/>
    <w:rsid w:val="00C25511"/>
    <w:rsid w:val="00C262B7"/>
    <w:rsid w:val="00C265C3"/>
    <w:rsid w:val="00C30E20"/>
    <w:rsid w:val="00C3198E"/>
    <w:rsid w:val="00C35AF4"/>
    <w:rsid w:val="00C37BE5"/>
    <w:rsid w:val="00C419C2"/>
    <w:rsid w:val="00C42EA2"/>
    <w:rsid w:val="00C45A0E"/>
    <w:rsid w:val="00C52FBE"/>
    <w:rsid w:val="00C5379C"/>
    <w:rsid w:val="00C53DA3"/>
    <w:rsid w:val="00C553A3"/>
    <w:rsid w:val="00C568C9"/>
    <w:rsid w:val="00C60318"/>
    <w:rsid w:val="00C628F2"/>
    <w:rsid w:val="00C6318D"/>
    <w:rsid w:val="00C653B3"/>
    <w:rsid w:val="00C656AA"/>
    <w:rsid w:val="00C66C97"/>
    <w:rsid w:val="00C70C6F"/>
    <w:rsid w:val="00C70D34"/>
    <w:rsid w:val="00C70E3D"/>
    <w:rsid w:val="00C72134"/>
    <w:rsid w:val="00C7394E"/>
    <w:rsid w:val="00C74530"/>
    <w:rsid w:val="00C756B7"/>
    <w:rsid w:val="00C76322"/>
    <w:rsid w:val="00C84B67"/>
    <w:rsid w:val="00C8681D"/>
    <w:rsid w:val="00C9060C"/>
    <w:rsid w:val="00C90C39"/>
    <w:rsid w:val="00C9192D"/>
    <w:rsid w:val="00C924D0"/>
    <w:rsid w:val="00C947CE"/>
    <w:rsid w:val="00C9596F"/>
    <w:rsid w:val="00CA00AD"/>
    <w:rsid w:val="00CA3295"/>
    <w:rsid w:val="00CA360E"/>
    <w:rsid w:val="00CA46B4"/>
    <w:rsid w:val="00CA6721"/>
    <w:rsid w:val="00CA7F5E"/>
    <w:rsid w:val="00CB1149"/>
    <w:rsid w:val="00CB4D9E"/>
    <w:rsid w:val="00CC1031"/>
    <w:rsid w:val="00CD00BE"/>
    <w:rsid w:val="00CD2589"/>
    <w:rsid w:val="00CD3A89"/>
    <w:rsid w:val="00CD618E"/>
    <w:rsid w:val="00CD6AAD"/>
    <w:rsid w:val="00CE163B"/>
    <w:rsid w:val="00CE2AE3"/>
    <w:rsid w:val="00CE2ED6"/>
    <w:rsid w:val="00CE3263"/>
    <w:rsid w:val="00CE331F"/>
    <w:rsid w:val="00CE498C"/>
    <w:rsid w:val="00CE7D97"/>
    <w:rsid w:val="00CF1CBD"/>
    <w:rsid w:val="00CF282D"/>
    <w:rsid w:val="00CF3DE3"/>
    <w:rsid w:val="00CF44F4"/>
    <w:rsid w:val="00CF498F"/>
    <w:rsid w:val="00CF62D6"/>
    <w:rsid w:val="00CF736B"/>
    <w:rsid w:val="00CF7D7B"/>
    <w:rsid w:val="00CF7E15"/>
    <w:rsid w:val="00CF7EDF"/>
    <w:rsid w:val="00D020A7"/>
    <w:rsid w:val="00D02C5B"/>
    <w:rsid w:val="00D03E72"/>
    <w:rsid w:val="00D06858"/>
    <w:rsid w:val="00D06D43"/>
    <w:rsid w:val="00D07256"/>
    <w:rsid w:val="00D16057"/>
    <w:rsid w:val="00D215F0"/>
    <w:rsid w:val="00D21FC8"/>
    <w:rsid w:val="00D22951"/>
    <w:rsid w:val="00D22957"/>
    <w:rsid w:val="00D22F1A"/>
    <w:rsid w:val="00D236AF"/>
    <w:rsid w:val="00D25692"/>
    <w:rsid w:val="00D262E5"/>
    <w:rsid w:val="00D32968"/>
    <w:rsid w:val="00D33D85"/>
    <w:rsid w:val="00D342DC"/>
    <w:rsid w:val="00D36BD4"/>
    <w:rsid w:val="00D4038E"/>
    <w:rsid w:val="00D4489A"/>
    <w:rsid w:val="00D50974"/>
    <w:rsid w:val="00D50E5D"/>
    <w:rsid w:val="00D52D0C"/>
    <w:rsid w:val="00D55EAE"/>
    <w:rsid w:val="00D569FF"/>
    <w:rsid w:val="00D57EE6"/>
    <w:rsid w:val="00D60505"/>
    <w:rsid w:val="00D61270"/>
    <w:rsid w:val="00D63040"/>
    <w:rsid w:val="00D641F8"/>
    <w:rsid w:val="00D678B8"/>
    <w:rsid w:val="00D73D1B"/>
    <w:rsid w:val="00D748ED"/>
    <w:rsid w:val="00D779A5"/>
    <w:rsid w:val="00D80899"/>
    <w:rsid w:val="00D82100"/>
    <w:rsid w:val="00D850C6"/>
    <w:rsid w:val="00D87873"/>
    <w:rsid w:val="00D87B58"/>
    <w:rsid w:val="00D93112"/>
    <w:rsid w:val="00D95335"/>
    <w:rsid w:val="00D960BC"/>
    <w:rsid w:val="00D9712A"/>
    <w:rsid w:val="00DB07CD"/>
    <w:rsid w:val="00DB3708"/>
    <w:rsid w:val="00DB5091"/>
    <w:rsid w:val="00DB697B"/>
    <w:rsid w:val="00DB7034"/>
    <w:rsid w:val="00DC0A5B"/>
    <w:rsid w:val="00DC3516"/>
    <w:rsid w:val="00DC699E"/>
    <w:rsid w:val="00DD25C0"/>
    <w:rsid w:val="00DD2ADF"/>
    <w:rsid w:val="00DD426C"/>
    <w:rsid w:val="00DD469E"/>
    <w:rsid w:val="00DD5ADE"/>
    <w:rsid w:val="00DD62BF"/>
    <w:rsid w:val="00DD669C"/>
    <w:rsid w:val="00DD69BF"/>
    <w:rsid w:val="00DD6C12"/>
    <w:rsid w:val="00DD7072"/>
    <w:rsid w:val="00DE25CF"/>
    <w:rsid w:val="00DE5775"/>
    <w:rsid w:val="00DE6835"/>
    <w:rsid w:val="00DE6E4A"/>
    <w:rsid w:val="00DE794F"/>
    <w:rsid w:val="00DE7DFC"/>
    <w:rsid w:val="00DF1979"/>
    <w:rsid w:val="00DF367B"/>
    <w:rsid w:val="00DF5B67"/>
    <w:rsid w:val="00E01D9B"/>
    <w:rsid w:val="00E04352"/>
    <w:rsid w:val="00E06EB0"/>
    <w:rsid w:val="00E07B50"/>
    <w:rsid w:val="00E12EC7"/>
    <w:rsid w:val="00E2039A"/>
    <w:rsid w:val="00E210DC"/>
    <w:rsid w:val="00E211C5"/>
    <w:rsid w:val="00E21758"/>
    <w:rsid w:val="00E21B3B"/>
    <w:rsid w:val="00E24F4B"/>
    <w:rsid w:val="00E25FF9"/>
    <w:rsid w:val="00E26A86"/>
    <w:rsid w:val="00E26E74"/>
    <w:rsid w:val="00E2743B"/>
    <w:rsid w:val="00E278F6"/>
    <w:rsid w:val="00E30B11"/>
    <w:rsid w:val="00E30F58"/>
    <w:rsid w:val="00E33155"/>
    <w:rsid w:val="00E33163"/>
    <w:rsid w:val="00E40E36"/>
    <w:rsid w:val="00E413D3"/>
    <w:rsid w:val="00E42B7A"/>
    <w:rsid w:val="00E45049"/>
    <w:rsid w:val="00E45C0B"/>
    <w:rsid w:val="00E5370C"/>
    <w:rsid w:val="00E538F6"/>
    <w:rsid w:val="00E54D58"/>
    <w:rsid w:val="00E567D7"/>
    <w:rsid w:val="00E56D99"/>
    <w:rsid w:val="00E57F30"/>
    <w:rsid w:val="00E62F05"/>
    <w:rsid w:val="00E64046"/>
    <w:rsid w:val="00E664FB"/>
    <w:rsid w:val="00E71041"/>
    <w:rsid w:val="00E72A3D"/>
    <w:rsid w:val="00E72BD9"/>
    <w:rsid w:val="00E72D37"/>
    <w:rsid w:val="00E7325F"/>
    <w:rsid w:val="00E7356B"/>
    <w:rsid w:val="00E73D4D"/>
    <w:rsid w:val="00E74D5E"/>
    <w:rsid w:val="00E75627"/>
    <w:rsid w:val="00E758F0"/>
    <w:rsid w:val="00E80E52"/>
    <w:rsid w:val="00E815D8"/>
    <w:rsid w:val="00E83211"/>
    <w:rsid w:val="00E84206"/>
    <w:rsid w:val="00E84FAF"/>
    <w:rsid w:val="00E912B1"/>
    <w:rsid w:val="00E92BE2"/>
    <w:rsid w:val="00E93FD0"/>
    <w:rsid w:val="00E95A2D"/>
    <w:rsid w:val="00E97968"/>
    <w:rsid w:val="00EA3FAC"/>
    <w:rsid w:val="00EB2EE8"/>
    <w:rsid w:val="00EB3223"/>
    <w:rsid w:val="00EB50DF"/>
    <w:rsid w:val="00EB597D"/>
    <w:rsid w:val="00EB5A78"/>
    <w:rsid w:val="00EB5DB2"/>
    <w:rsid w:val="00EB7A49"/>
    <w:rsid w:val="00EC3CE8"/>
    <w:rsid w:val="00EC3EE7"/>
    <w:rsid w:val="00EC4E58"/>
    <w:rsid w:val="00EC5BC8"/>
    <w:rsid w:val="00EC628A"/>
    <w:rsid w:val="00EC6607"/>
    <w:rsid w:val="00EC7375"/>
    <w:rsid w:val="00ED0157"/>
    <w:rsid w:val="00ED0275"/>
    <w:rsid w:val="00ED06C1"/>
    <w:rsid w:val="00ED32C7"/>
    <w:rsid w:val="00ED33CB"/>
    <w:rsid w:val="00ED64C9"/>
    <w:rsid w:val="00EE2DC0"/>
    <w:rsid w:val="00EE5BAE"/>
    <w:rsid w:val="00EF07CA"/>
    <w:rsid w:val="00EF1CE1"/>
    <w:rsid w:val="00EF3DB4"/>
    <w:rsid w:val="00EF49B9"/>
    <w:rsid w:val="00EF646D"/>
    <w:rsid w:val="00EF653C"/>
    <w:rsid w:val="00F00256"/>
    <w:rsid w:val="00F00510"/>
    <w:rsid w:val="00F024CF"/>
    <w:rsid w:val="00F040F7"/>
    <w:rsid w:val="00F0445F"/>
    <w:rsid w:val="00F06CAD"/>
    <w:rsid w:val="00F12068"/>
    <w:rsid w:val="00F166B7"/>
    <w:rsid w:val="00F172E4"/>
    <w:rsid w:val="00F2338E"/>
    <w:rsid w:val="00F26330"/>
    <w:rsid w:val="00F32243"/>
    <w:rsid w:val="00F33ADD"/>
    <w:rsid w:val="00F34DFD"/>
    <w:rsid w:val="00F43469"/>
    <w:rsid w:val="00F514EC"/>
    <w:rsid w:val="00F51819"/>
    <w:rsid w:val="00F51B16"/>
    <w:rsid w:val="00F55F3C"/>
    <w:rsid w:val="00F62570"/>
    <w:rsid w:val="00F63356"/>
    <w:rsid w:val="00F63AFB"/>
    <w:rsid w:val="00F63F1E"/>
    <w:rsid w:val="00F64F8B"/>
    <w:rsid w:val="00F662DF"/>
    <w:rsid w:val="00F6761C"/>
    <w:rsid w:val="00F7140A"/>
    <w:rsid w:val="00F717B4"/>
    <w:rsid w:val="00F73AB5"/>
    <w:rsid w:val="00F80305"/>
    <w:rsid w:val="00F872FF"/>
    <w:rsid w:val="00F87545"/>
    <w:rsid w:val="00F87D77"/>
    <w:rsid w:val="00F95ACC"/>
    <w:rsid w:val="00F963EC"/>
    <w:rsid w:val="00F9772C"/>
    <w:rsid w:val="00FA312E"/>
    <w:rsid w:val="00FA6164"/>
    <w:rsid w:val="00FA742C"/>
    <w:rsid w:val="00FA7A62"/>
    <w:rsid w:val="00FB1126"/>
    <w:rsid w:val="00FB2F86"/>
    <w:rsid w:val="00FB5DEF"/>
    <w:rsid w:val="00FB620E"/>
    <w:rsid w:val="00FC3A07"/>
    <w:rsid w:val="00FC3BAA"/>
    <w:rsid w:val="00FC5696"/>
    <w:rsid w:val="00FC588E"/>
    <w:rsid w:val="00FD5999"/>
    <w:rsid w:val="00FD69BD"/>
    <w:rsid w:val="00FD6A54"/>
    <w:rsid w:val="00FE4B59"/>
    <w:rsid w:val="00FE5314"/>
    <w:rsid w:val="00FE53FE"/>
    <w:rsid w:val="00FE740C"/>
    <w:rsid w:val="00FF0B35"/>
    <w:rsid w:val="00FF2C09"/>
    <w:rsid w:val="00FF69E0"/>
    <w:rsid w:val="00FF6EC9"/>
    <w:rsid w:val="017CAD8D"/>
    <w:rsid w:val="018898EC"/>
    <w:rsid w:val="02314292"/>
    <w:rsid w:val="023E4C1C"/>
    <w:rsid w:val="0299B090"/>
    <w:rsid w:val="03629ED7"/>
    <w:rsid w:val="03CD5B15"/>
    <w:rsid w:val="0408CAAB"/>
    <w:rsid w:val="043F1378"/>
    <w:rsid w:val="0443A888"/>
    <w:rsid w:val="04615AE3"/>
    <w:rsid w:val="05A45CA6"/>
    <w:rsid w:val="0625DD36"/>
    <w:rsid w:val="065B82E4"/>
    <w:rsid w:val="06B33D43"/>
    <w:rsid w:val="06C3CC1E"/>
    <w:rsid w:val="0715E867"/>
    <w:rsid w:val="0763B65B"/>
    <w:rsid w:val="076A63B3"/>
    <w:rsid w:val="07986938"/>
    <w:rsid w:val="08437A92"/>
    <w:rsid w:val="08A0A7C4"/>
    <w:rsid w:val="08B5624E"/>
    <w:rsid w:val="08DF6A75"/>
    <w:rsid w:val="08FD987E"/>
    <w:rsid w:val="09025725"/>
    <w:rsid w:val="0938160F"/>
    <w:rsid w:val="095A191B"/>
    <w:rsid w:val="09C4283E"/>
    <w:rsid w:val="0A06C495"/>
    <w:rsid w:val="0A3A525F"/>
    <w:rsid w:val="0A90657B"/>
    <w:rsid w:val="0AC29222"/>
    <w:rsid w:val="0AF0339C"/>
    <w:rsid w:val="0B30D2AB"/>
    <w:rsid w:val="0B713FB7"/>
    <w:rsid w:val="0B861ECA"/>
    <w:rsid w:val="0B9143EE"/>
    <w:rsid w:val="0BB64313"/>
    <w:rsid w:val="0BBB33EA"/>
    <w:rsid w:val="0C02DAF5"/>
    <w:rsid w:val="0C6A8FCF"/>
    <w:rsid w:val="0C73799B"/>
    <w:rsid w:val="0C7CB0A0"/>
    <w:rsid w:val="0CF87273"/>
    <w:rsid w:val="0D0B9B04"/>
    <w:rsid w:val="0D42C2F9"/>
    <w:rsid w:val="0DAE15A2"/>
    <w:rsid w:val="0DE4FFA7"/>
    <w:rsid w:val="0E0AD848"/>
    <w:rsid w:val="0E5CE264"/>
    <w:rsid w:val="0E5E029D"/>
    <w:rsid w:val="0ED173F6"/>
    <w:rsid w:val="0ED19CE7"/>
    <w:rsid w:val="0EF923EF"/>
    <w:rsid w:val="0F0AC5A7"/>
    <w:rsid w:val="0F0C9FF7"/>
    <w:rsid w:val="0F27B1D1"/>
    <w:rsid w:val="0F844295"/>
    <w:rsid w:val="0FEB546D"/>
    <w:rsid w:val="10B52F32"/>
    <w:rsid w:val="10D7EBC3"/>
    <w:rsid w:val="112AEB44"/>
    <w:rsid w:val="119F84D8"/>
    <w:rsid w:val="11D1B81C"/>
    <w:rsid w:val="11DED302"/>
    <w:rsid w:val="12041604"/>
    <w:rsid w:val="12A3ED0E"/>
    <w:rsid w:val="12FA1CE6"/>
    <w:rsid w:val="1307B041"/>
    <w:rsid w:val="130D7469"/>
    <w:rsid w:val="1318B263"/>
    <w:rsid w:val="133132F9"/>
    <w:rsid w:val="13344F92"/>
    <w:rsid w:val="135D6032"/>
    <w:rsid w:val="1377832E"/>
    <w:rsid w:val="13B1ADA6"/>
    <w:rsid w:val="13B92E5D"/>
    <w:rsid w:val="142E4DBB"/>
    <w:rsid w:val="14445CCF"/>
    <w:rsid w:val="14CB9625"/>
    <w:rsid w:val="14D221B6"/>
    <w:rsid w:val="1563702E"/>
    <w:rsid w:val="1595A326"/>
    <w:rsid w:val="15AFA030"/>
    <w:rsid w:val="15FCEAD1"/>
    <w:rsid w:val="1624029D"/>
    <w:rsid w:val="1658D98C"/>
    <w:rsid w:val="1662A7C1"/>
    <w:rsid w:val="16952831"/>
    <w:rsid w:val="16DE4073"/>
    <w:rsid w:val="1722621E"/>
    <w:rsid w:val="1764E05B"/>
    <w:rsid w:val="17FB4438"/>
    <w:rsid w:val="1800A280"/>
    <w:rsid w:val="18132864"/>
    <w:rsid w:val="185B3CF1"/>
    <w:rsid w:val="186373BC"/>
    <w:rsid w:val="1865F701"/>
    <w:rsid w:val="1869D481"/>
    <w:rsid w:val="196137EE"/>
    <w:rsid w:val="19786FF8"/>
    <w:rsid w:val="19DC1874"/>
    <w:rsid w:val="1A5CE788"/>
    <w:rsid w:val="1A6B5BDA"/>
    <w:rsid w:val="1A73CE0B"/>
    <w:rsid w:val="1AA990A9"/>
    <w:rsid w:val="1C8158BF"/>
    <w:rsid w:val="1C8F775B"/>
    <w:rsid w:val="1CAE909F"/>
    <w:rsid w:val="1CF456F9"/>
    <w:rsid w:val="1D5A9871"/>
    <w:rsid w:val="1D76DC51"/>
    <w:rsid w:val="1DB4C358"/>
    <w:rsid w:val="1DE293B0"/>
    <w:rsid w:val="1DE5B02F"/>
    <w:rsid w:val="1E1AF8D6"/>
    <w:rsid w:val="1E1F6404"/>
    <w:rsid w:val="1E7B4E70"/>
    <w:rsid w:val="1EA8500C"/>
    <w:rsid w:val="1EE0B732"/>
    <w:rsid w:val="1F44B4CA"/>
    <w:rsid w:val="1F4853CF"/>
    <w:rsid w:val="1F917AEA"/>
    <w:rsid w:val="2037DCBD"/>
    <w:rsid w:val="21805DD7"/>
    <w:rsid w:val="21A67471"/>
    <w:rsid w:val="21AA2D44"/>
    <w:rsid w:val="21F0F896"/>
    <w:rsid w:val="228FA420"/>
    <w:rsid w:val="22995B96"/>
    <w:rsid w:val="229BCEA9"/>
    <w:rsid w:val="23099FBE"/>
    <w:rsid w:val="231517DA"/>
    <w:rsid w:val="2380C669"/>
    <w:rsid w:val="241F13AC"/>
    <w:rsid w:val="24606A27"/>
    <w:rsid w:val="24B2EA69"/>
    <w:rsid w:val="24E51C0D"/>
    <w:rsid w:val="25001C5F"/>
    <w:rsid w:val="253491E2"/>
    <w:rsid w:val="25DB2D70"/>
    <w:rsid w:val="262D502D"/>
    <w:rsid w:val="2664F749"/>
    <w:rsid w:val="268EA354"/>
    <w:rsid w:val="26C9A464"/>
    <w:rsid w:val="26F7CEDE"/>
    <w:rsid w:val="26FF5FE5"/>
    <w:rsid w:val="2739BC52"/>
    <w:rsid w:val="2751F177"/>
    <w:rsid w:val="2759C0B1"/>
    <w:rsid w:val="282DEB93"/>
    <w:rsid w:val="2872FF3E"/>
    <w:rsid w:val="293049F2"/>
    <w:rsid w:val="2968B0DC"/>
    <w:rsid w:val="2980D7B5"/>
    <w:rsid w:val="29C6221E"/>
    <w:rsid w:val="29CDFEFF"/>
    <w:rsid w:val="2A449BE3"/>
    <w:rsid w:val="2A4CB383"/>
    <w:rsid w:val="2A51867C"/>
    <w:rsid w:val="2A857D79"/>
    <w:rsid w:val="2AC4FE63"/>
    <w:rsid w:val="2B4F6D6E"/>
    <w:rsid w:val="2B7EE3AC"/>
    <w:rsid w:val="2B9A85C7"/>
    <w:rsid w:val="2BB0A6DB"/>
    <w:rsid w:val="2BCBBCFA"/>
    <w:rsid w:val="2C42A5BF"/>
    <w:rsid w:val="2C7A36B3"/>
    <w:rsid w:val="2C9B0DF2"/>
    <w:rsid w:val="2CD8C09F"/>
    <w:rsid w:val="2D0B172C"/>
    <w:rsid w:val="2D0F6B72"/>
    <w:rsid w:val="2D2C5DA8"/>
    <w:rsid w:val="2D942E9E"/>
    <w:rsid w:val="2D96A2F7"/>
    <w:rsid w:val="2DA40F3A"/>
    <w:rsid w:val="2DA5EC54"/>
    <w:rsid w:val="2DAABC74"/>
    <w:rsid w:val="2DF87588"/>
    <w:rsid w:val="2E2DF877"/>
    <w:rsid w:val="2E409D9D"/>
    <w:rsid w:val="2E59D768"/>
    <w:rsid w:val="2E9A4BCD"/>
    <w:rsid w:val="2ECFEE58"/>
    <w:rsid w:val="2F4EB258"/>
    <w:rsid w:val="2F5FCFF6"/>
    <w:rsid w:val="2F7A6AB0"/>
    <w:rsid w:val="2FA6433A"/>
    <w:rsid w:val="2FBA8DB7"/>
    <w:rsid w:val="2FBEBFD0"/>
    <w:rsid w:val="2FBEFF49"/>
    <w:rsid w:val="2FC0105A"/>
    <w:rsid w:val="3006C1DD"/>
    <w:rsid w:val="3046ABDE"/>
    <w:rsid w:val="309B9328"/>
    <w:rsid w:val="3114D8C7"/>
    <w:rsid w:val="316995CF"/>
    <w:rsid w:val="320844D8"/>
    <w:rsid w:val="320A4785"/>
    <w:rsid w:val="322642A3"/>
    <w:rsid w:val="324DA2F8"/>
    <w:rsid w:val="326DD3D7"/>
    <w:rsid w:val="32866C10"/>
    <w:rsid w:val="328758D3"/>
    <w:rsid w:val="328A40CC"/>
    <w:rsid w:val="32A6F7A3"/>
    <w:rsid w:val="32ADEF31"/>
    <w:rsid w:val="32BBABFD"/>
    <w:rsid w:val="32CFCE54"/>
    <w:rsid w:val="33104153"/>
    <w:rsid w:val="332CBE3F"/>
    <w:rsid w:val="33B960B8"/>
    <w:rsid w:val="33BE3E09"/>
    <w:rsid w:val="33E70902"/>
    <w:rsid w:val="33FBE1F3"/>
    <w:rsid w:val="34068842"/>
    <w:rsid w:val="34428009"/>
    <w:rsid w:val="34437BE4"/>
    <w:rsid w:val="34C58C1B"/>
    <w:rsid w:val="356DBA2A"/>
    <w:rsid w:val="357596AC"/>
    <w:rsid w:val="3698E8C3"/>
    <w:rsid w:val="36ABCC61"/>
    <w:rsid w:val="36D99818"/>
    <w:rsid w:val="36E22546"/>
    <w:rsid w:val="37788357"/>
    <w:rsid w:val="37B31A49"/>
    <w:rsid w:val="3804845D"/>
    <w:rsid w:val="3835C0BA"/>
    <w:rsid w:val="383F5D56"/>
    <w:rsid w:val="386AA8BB"/>
    <w:rsid w:val="3884D99A"/>
    <w:rsid w:val="388C1303"/>
    <w:rsid w:val="38A0EFCE"/>
    <w:rsid w:val="398B019F"/>
    <w:rsid w:val="39C4EFF5"/>
    <w:rsid w:val="3A124B64"/>
    <w:rsid w:val="3A8BD94F"/>
    <w:rsid w:val="3AB60840"/>
    <w:rsid w:val="3AFA4866"/>
    <w:rsid w:val="3B5D41B2"/>
    <w:rsid w:val="3B8560EC"/>
    <w:rsid w:val="3BAAE1A0"/>
    <w:rsid w:val="3BB64777"/>
    <w:rsid w:val="3BC82565"/>
    <w:rsid w:val="3BCE02E5"/>
    <w:rsid w:val="3BE03C41"/>
    <w:rsid w:val="3C1E1CD8"/>
    <w:rsid w:val="3C7424D7"/>
    <w:rsid w:val="3CD0A524"/>
    <w:rsid w:val="3D44E002"/>
    <w:rsid w:val="3D730D62"/>
    <w:rsid w:val="3DA7BDB4"/>
    <w:rsid w:val="3DB9F5E1"/>
    <w:rsid w:val="3DD0D473"/>
    <w:rsid w:val="3DD39AEA"/>
    <w:rsid w:val="3DF693D8"/>
    <w:rsid w:val="3E11E1C5"/>
    <w:rsid w:val="3E2A981B"/>
    <w:rsid w:val="3E539497"/>
    <w:rsid w:val="3EA9F926"/>
    <w:rsid w:val="3EEBE57E"/>
    <w:rsid w:val="4012EBEA"/>
    <w:rsid w:val="40306A2E"/>
    <w:rsid w:val="40856FDB"/>
    <w:rsid w:val="40EEB132"/>
    <w:rsid w:val="41109E6B"/>
    <w:rsid w:val="4130BDCA"/>
    <w:rsid w:val="4145DFB2"/>
    <w:rsid w:val="41BC9922"/>
    <w:rsid w:val="41CA7494"/>
    <w:rsid w:val="423A2423"/>
    <w:rsid w:val="4292DE74"/>
    <w:rsid w:val="43346533"/>
    <w:rsid w:val="43C8FA6A"/>
    <w:rsid w:val="43DD8B9C"/>
    <w:rsid w:val="4413CFA9"/>
    <w:rsid w:val="44492021"/>
    <w:rsid w:val="448DA5B5"/>
    <w:rsid w:val="4491F82A"/>
    <w:rsid w:val="4495BBB3"/>
    <w:rsid w:val="44BEC765"/>
    <w:rsid w:val="44ED717F"/>
    <w:rsid w:val="45717C9E"/>
    <w:rsid w:val="45D1194C"/>
    <w:rsid w:val="463AE571"/>
    <w:rsid w:val="46937B45"/>
    <w:rsid w:val="46C17766"/>
    <w:rsid w:val="4748E7E2"/>
    <w:rsid w:val="477D9C26"/>
    <w:rsid w:val="479BD86F"/>
    <w:rsid w:val="482932FC"/>
    <w:rsid w:val="482E9995"/>
    <w:rsid w:val="485B6598"/>
    <w:rsid w:val="488E2004"/>
    <w:rsid w:val="4952B9CB"/>
    <w:rsid w:val="49C4E25D"/>
    <w:rsid w:val="49F5A3F1"/>
    <w:rsid w:val="4ABADB07"/>
    <w:rsid w:val="4B23B3A2"/>
    <w:rsid w:val="4BA2BE5D"/>
    <w:rsid w:val="4BED41BC"/>
    <w:rsid w:val="4BF9ED38"/>
    <w:rsid w:val="4C571CBB"/>
    <w:rsid w:val="4C957868"/>
    <w:rsid w:val="4CC99957"/>
    <w:rsid w:val="4CEA3725"/>
    <w:rsid w:val="4CF894A0"/>
    <w:rsid w:val="4D01502C"/>
    <w:rsid w:val="4D4F0AC9"/>
    <w:rsid w:val="4D76B883"/>
    <w:rsid w:val="4D9D6EF6"/>
    <w:rsid w:val="4DCBCEB0"/>
    <w:rsid w:val="4E2CA311"/>
    <w:rsid w:val="4E9C275A"/>
    <w:rsid w:val="4EB7B4C6"/>
    <w:rsid w:val="4EE53649"/>
    <w:rsid w:val="4EF0DABF"/>
    <w:rsid w:val="4F055655"/>
    <w:rsid w:val="4F06CEB9"/>
    <w:rsid w:val="4F431DB6"/>
    <w:rsid w:val="4F6FA2B3"/>
    <w:rsid w:val="4FD47E80"/>
    <w:rsid w:val="50725452"/>
    <w:rsid w:val="50F02645"/>
    <w:rsid w:val="5134BA72"/>
    <w:rsid w:val="51433ED2"/>
    <w:rsid w:val="51660603"/>
    <w:rsid w:val="51870A24"/>
    <w:rsid w:val="51BD6C80"/>
    <w:rsid w:val="52066FEC"/>
    <w:rsid w:val="529165C6"/>
    <w:rsid w:val="52A2225B"/>
    <w:rsid w:val="52B30657"/>
    <w:rsid w:val="536E3B79"/>
    <w:rsid w:val="5406ADB0"/>
    <w:rsid w:val="5450F61A"/>
    <w:rsid w:val="54639E2A"/>
    <w:rsid w:val="54735CE5"/>
    <w:rsid w:val="547EF39E"/>
    <w:rsid w:val="54914476"/>
    <w:rsid w:val="54EA01A8"/>
    <w:rsid w:val="54FF3A62"/>
    <w:rsid w:val="553E2C58"/>
    <w:rsid w:val="55A22855"/>
    <w:rsid w:val="55D22DBC"/>
    <w:rsid w:val="55E43751"/>
    <w:rsid w:val="563A962C"/>
    <w:rsid w:val="5643A8AE"/>
    <w:rsid w:val="5669E1B9"/>
    <w:rsid w:val="56904D2A"/>
    <w:rsid w:val="569DA24B"/>
    <w:rsid w:val="56C1BEAD"/>
    <w:rsid w:val="578A58FE"/>
    <w:rsid w:val="5792C453"/>
    <w:rsid w:val="5823A124"/>
    <w:rsid w:val="59223BD5"/>
    <w:rsid w:val="59AE70CF"/>
    <w:rsid w:val="59FA00F7"/>
    <w:rsid w:val="5A7CAB50"/>
    <w:rsid w:val="5A9C9160"/>
    <w:rsid w:val="5AAB834A"/>
    <w:rsid w:val="5B7609BC"/>
    <w:rsid w:val="5BDC02C3"/>
    <w:rsid w:val="5C93F03C"/>
    <w:rsid w:val="5CBB70D6"/>
    <w:rsid w:val="5D0EE127"/>
    <w:rsid w:val="5D628FFA"/>
    <w:rsid w:val="5D9E90F5"/>
    <w:rsid w:val="5DE67448"/>
    <w:rsid w:val="5E0D2FC7"/>
    <w:rsid w:val="5E1186E3"/>
    <w:rsid w:val="5E3431E3"/>
    <w:rsid w:val="5E383F5A"/>
    <w:rsid w:val="5E3F2C38"/>
    <w:rsid w:val="5F35D214"/>
    <w:rsid w:val="5FFE58F6"/>
    <w:rsid w:val="6027F49B"/>
    <w:rsid w:val="603663F5"/>
    <w:rsid w:val="60C35893"/>
    <w:rsid w:val="60D6F300"/>
    <w:rsid w:val="60EA3B49"/>
    <w:rsid w:val="6104B167"/>
    <w:rsid w:val="6132B161"/>
    <w:rsid w:val="61C65760"/>
    <w:rsid w:val="62410E6D"/>
    <w:rsid w:val="627782DD"/>
    <w:rsid w:val="6284B33A"/>
    <w:rsid w:val="62B8C312"/>
    <w:rsid w:val="62F1E64B"/>
    <w:rsid w:val="6338628E"/>
    <w:rsid w:val="63401719"/>
    <w:rsid w:val="637CB418"/>
    <w:rsid w:val="637D0B0A"/>
    <w:rsid w:val="63883DD2"/>
    <w:rsid w:val="63B103EC"/>
    <w:rsid w:val="63BFB405"/>
    <w:rsid w:val="63EF9813"/>
    <w:rsid w:val="63EFC3BB"/>
    <w:rsid w:val="643227A4"/>
    <w:rsid w:val="6438DEE8"/>
    <w:rsid w:val="6478AFBE"/>
    <w:rsid w:val="6494943D"/>
    <w:rsid w:val="64A76655"/>
    <w:rsid w:val="651F8ADD"/>
    <w:rsid w:val="65267431"/>
    <w:rsid w:val="654BF874"/>
    <w:rsid w:val="6561999D"/>
    <w:rsid w:val="65818D08"/>
    <w:rsid w:val="65FC67DD"/>
    <w:rsid w:val="661D457B"/>
    <w:rsid w:val="66A87F71"/>
    <w:rsid w:val="66E6FC99"/>
    <w:rsid w:val="66FFE3D6"/>
    <w:rsid w:val="6726851A"/>
    <w:rsid w:val="679A6A9E"/>
    <w:rsid w:val="67EC9684"/>
    <w:rsid w:val="68EEE7A9"/>
    <w:rsid w:val="6932FEBA"/>
    <w:rsid w:val="6936015A"/>
    <w:rsid w:val="694EB95D"/>
    <w:rsid w:val="69701869"/>
    <w:rsid w:val="697FA878"/>
    <w:rsid w:val="6A0FE78A"/>
    <w:rsid w:val="6A7C7601"/>
    <w:rsid w:val="6AFB4AE3"/>
    <w:rsid w:val="6B284ECA"/>
    <w:rsid w:val="6C89730C"/>
    <w:rsid w:val="6C8BC948"/>
    <w:rsid w:val="6CDBC2E9"/>
    <w:rsid w:val="6D02C68E"/>
    <w:rsid w:val="6D2BB8E6"/>
    <w:rsid w:val="6D41042F"/>
    <w:rsid w:val="6DA2AE42"/>
    <w:rsid w:val="6DA6225D"/>
    <w:rsid w:val="6DB6B863"/>
    <w:rsid w:val="6E113981"/>
    <w:rsid w:val="6E4016A9"/>
    <w:rsid w:val="6E748B8A"/>
    <w:rsid w:val="6E89A6D8"/>
    <w:rsid w:val="6E9B77F0"/>
    <w:rsid w:val="6E9EB0B3"/>
    <w:rsid w:val="6EFBA4A2"/>
    <w:rsid w:val="6F1CB52F"/>
    <w:rsid w:val="6F1FE939"/>
    <w:rsid w:val="6F4E6FF7"/>
    <w:rsid w:val="6F7A6035"/>
    <w:rsid w:val="6FA8EB6E"/>
    <w:rsid w:val="6FB649C1"/>
    <w:rsid w:val="705FB6EC"/>
    <w:rsid w:val="708D111C"/>
    <w:rsid w:val="70B1BA70"/>
    <w:rsid w:val="710B18AD"/>
    <w:rsid w:val="712994F4"/>
    <w:rsid w:val="7148C59B"/>
    <w:rsid w:val="714CED84"/>
    <w:rsid w:val="714EADE9"/>
    <w:rsid w:val="71597C31"/>
    <w:rsid w:val="715D35C0"/>
    <w:rsid w:val="718F670B"/>
    <w:rsid w:val="71BCDF92"/>
    <w:rsid w:val="71EF1DFE"/>
    <w:rsid w:val="7214535B"/>
    <w:rsid w:val="72457D8B"/>
    <w:rsid w:val="72892961"/>
    <w:rsid w:val="72F933F3"/>
    <w:rsid w:val="737C0805"/>
    <w:rsid w:val="73DE5422"/>
    <w:rsid w:val="7407DA82"/>
    <w:rsid w:val="740B459F"/>
    <w:rsid w:val="7474235B"/>
    <w:rsid w:val="74CEBF51"/>
    <w:rsid w:val="75856877"/>
    <w:rsid w:val="75A3ED1D"/>
    <w:rsid w:val="75D3BD33"/>
    <w:rsid w:val="75DA55A6"/>
    <w:rsid w:val="7650A783"/>
    <w:rsid w:val="76ACAE00"/>
    <w:rsid w:val="76DD642C"/>
    <w:rsid w:val="77038110"/>
    <w:rsid w:val="7733540B"/>
    <w:rsid w:val="778D1348"/>
    <w:rsid w:val="77DED880"/>
    <w:rsid w:val="77E13332"/>
    <w:rsid w:val="783401BF"/>
    <w:rsid w:val="783E2D3E"/>
    <w:rsid w:val="7846652A"/>
    <w:rsid w:val="7853E4B5"/>
    <w:rsid w:val="788EDA20"/>
    <w:rsid w:val="78A2C681"/>
    <w:rsid w:val="7905C800"/>
    <w:rsid w:val="7993D02F"/>
    <w:rsid w:val="7A2F5B7A"/>
    <w:rsid w:val="7A6141FB"/>
    <w:rsid w:val="7A82B5E8"/>
    <w:rsid w:val="7AB67E48"/>
    <w:rsid w:val="7AC36FDA"/>
    <w:rsid w:val="7AD00D4F"/>
    <w:rsid w:val="7AD7A87E"/>
    <w:rsid w:val="7B04C5A3"/>
    <w:rsid w:val="7B94A4A1"/>
    <w:rsid w:val="7BA0EB22"/>
    <w:rsid w:val="7C3E7040"/>
    <w:rsid w:val="7C6389EF"/>
    <w:rsid w:val="7CC84AD5"/>
    <w:rsid w:val="7CEAAD08"/>
    <w:rsid w:val="7CFDC2CF"/>
    <w:rsid w:val="7D1958C4"/>
    <w:rsid w:val="7D2787F0"/>
    <w:rsid w:val="7D4CA1F0"/>
    <w:rsid w:val="7D4FD3B3"/>
    <w:rsid w:val="7D680E42"/>
    <w:rsid w:val="7D6C9C99"/>
    <w:rsid w:val="7DF075AE"/>
    <w:rsid w:val="7E5DCE9F"/>
    <w:rsid w:val="7E85E9F0"/>
    <w:rsid w:val="7EA81194"/>
    <w:rsid w:val="7EB7741B"/>
    <w:rsid w:val="7ECDCF30"/>
    <w:rsid w:val="7F303E4F"/>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757EB"/>
  <w15:chartTrackingRefBased/>
  <w15:docId w15:val="{301CC884-12C4-4C5D-A25C-0FF3CEC15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autoRedefine/>
    <w:qFormat/>
    <w:rsid w:val="00E2743B"/>
    <w:pPr>
      <w:widowControl w:val="0"/>
      <w:spacing w:line="600" w:lineRule="exact"/>
      <w:outlineLvl w:val="0"/>
    </w:pPr>
    <w:rPr>
      <w:rFonts w:ascii="Arial" w:hAnsi="Arial" w:cs="Arial"/>
      <w:b/>
      <w:bCs/>
      <w:kern w:val="32"/>
      <w:sz w:val="36"/>
      <w:szCs w:val="36"/>
      <w:lang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eastAsia="ko-KR"/>
    </w:rPr>
  </w:style>
  <w:style w:type="paragraph" w:customStyle="1" w:styleId="Bildunterschriftbold">
    <w:name w:val="Bildunterschrift_bold"/>
    <w:autoRedefine/>
    <w:rsid w:val="00291174"/>
    <w:pPr>
      <w:spacing w:line="360" w:lineRule="auto"/>
    </w:pPr>
    <w:rPr>
      <w:rFonts w:ascii="Arial" w:hAnsi="Arial"/>
      <w:bCs/>
      <w:sz w:val="15"/>
      <w:szCs w:val="24"/>
      <w:lang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rsid w:val="00755227"/>
    <w:pPr>
      <w:tabs>
        <w:tab w:val="center" w:pos="4536"/>
        <w:tab w:val="right" w:pos="9072"/>
      </w:tabs>
    </w:pPr>
  </w:style>
  <w:style w:type="character" w:styleId="Hyperlink">
    <w:name w:val="Hyperlink"/>
    <w:rsid w:val="00755227"/>
    <w:rPr>
      <w:color w:val="0000FF"/>
      <w:u w:val="single"/>
    </w:rPr>
  </w:style>
  <w:style w:type="paragraph" w:customStyle="1" w:styleId="Adressefett">
    <w:name w:val="Adresse_fett"/>
    <w:next w:val="Standard"/>
    <w:link w:val="AdressefettZchn"/>
    <w:autoRedefine/>
    <w:rsid w:val="005A3508"/>
    <w:pPr>
      <w:framePr w:w="2835" w:wrap="around" w:vAnchor="page" w:hAnchor="page" w:x="8733" w:y="11908"/>
      <w:widowControl w:val="0"/>
      <w:shd w:val="solid" w:color="FFFFFF" w:fill="FFFFFF"/>
      <w:spacing w:line="200" w:lineRule="exact"/>
    </w:pPr>
    <w:rPr>
      <w:rFonts w:ascii="Arial" w:hAnsi="Arial" w:cs="Arial"/>
      <w:b/>
      <w:sz w:val="15"/>
      <w:szCs w:val="18"/>
      <w:lang w:eastAsia="ko-KR"/>
    </w:rPr>
  </w:style>
  <w:style w:type="character" w:customStyle="1" w:styleId="AdressefettZchn">
    <w:name w:val="Adresse_fett Zchn"/>
    <w:link w:val="Adressefett"/>
    <w:rsid w:val="005A3508"/>
    <w:rPr>
      <w:rFonts w:ascii="Arial" w:hAnsi="Arial" w:cs="Arial"/>
      <w:b/>
      <w:sz w:val="15"/>
      <w:szCs w:val="18"/>
      <w:shd w:val="solid" w:color="FFFFFF" w:fill="FFFFFF"/>
      <w:lang w:val="en-GB" w:eastAsia="ko-KR"/>
    </w:rPr>
  </w:style>
  <w:style w:type="character" w:styleId="Hervorhebung">
    <w:name w:val="Emphasis"/>
    <w:basedOn w:val="Absatz-Standardschriftart"/>
    <w:qFormat/>
    <w:rsid w:val="007F6481"/>
    <w:rPr>
      <w:rFonts w:ascii="Arial" w:hAnsi="Arial"/>
      <w:b/>
      <w:i w:val="0"/>
      <w:iCs/>
      <w:sz w:val="20"/>
    </w:rPr>
  </w:style>
  <w:style w:type="paragraph" w:customStyle="1" w:styleId="CommentText1">
    <w:name w:val="Comment Text1"/>
    <w:basedOn w:val="Standard"/>
    <w:link w:val="CommentTextChar"/>
    <w:pPr>
      <w:spacing w:line="240" w:lineRule="auto"/>
    </w:pPr>
    <w:rPr>
      <w:szCs w:val="20"/>
    </w:rPr>
  </w:style>
  <w:style w:type="character" w:customStyle="1" w:styleId="CommentTextChar">
    <w:name w:val="Comment Text Char"/>
    <w:basedOn w:val="Absatz-Standardschriftart"/>
    <w:link w:val="CommentText1"/>
    <w:rPr>
      <w:rFonts w:ascii="Arial" w:hAnsi="Arial"/>
      <w:lang w:eastAsia="ko-KR"/>
    </w:rPr>
  </w:style>
  <w:style w:type="character" w:customStyle="1" w:styleId="CommentReference1">
    <w:name w:val="Comment Reference1"/>
    <w:basedOn w:val="Absatz-Standardschriftart"/>
    <w:rPr>
      <w:sz w:val="16"/>
      <w:szCs w:val="16"/>
    </w:rPr>
  </w:style>
  <w:style w:type="paragraph" w:customStyle="1" w:styleId="CommentSubject1">
    <w:name w:val="Comment Subject1"/>
    <w:basedOn w:val="CommentText1"/>
    <w:next w:val="CommentText1"/>
    <w:link w:val="CommentSubjectChar"/>
    <w:semiHidden/>
    <w:unhideWhenUsed/>
    <w:rsid w:val="00073C30"/>
    <w:rPr>
      <w:b/>
      <w:bCs/>
    </w:rPr>
  </w:style>
  <w:style w:type="character" w:customStyle="1" w:styleId="CommentSubjectChar">
    <w:name w:val="Comment Subject Char"/>
    <w:basedOn w:val="CommentTextChar"/>
    <w:link w:val="CommentSubject1"/>
    <w:semiHidden/>
    <w:rsid w:val="00073C30"/>
    <w:rPr>
      <w:rFonts w:ascii="Arial" w:hAnsi="Arial"/>
      <w:b/>
      <w:bCs/>
      <w:lang w:eastAsia="ko-KR"/>
    </w:rPr>
  </w:style>
  <w:style w:type="paragraph" w:styleId="berarbeitung">
    <w:name w:val="Revision"/>
    <w:hidden/>
    <w:uiPriority w:val="99"/>
    <w:semiHidden/>
    <w:rsid w:val="00B04F04"/>
    <w:rPr>
      <w:rFonts w:ascii="Arial" w:hAnsi="Arial"/>
      <w:szCs w:val="24"/>
      <w:lang w:eastAsia="ko-KR"/>
    </w:rPr>
  </w:style>
  <w:style w:type="character" w:styleId="Erwhnung">
    <w:name w:val="Mention"/>
    <w:basedOn w:val="Absatz-Standardschriftart"/>
    <w:uiPriority w:val="99"/>
    <w:unhideWhenUsed/>
    <w:rsid w:val="00A975F4"/>
    <w:rPr>
      <w:color w:val="2B579A"/>
      <w:shd w:val="clear" w:color="auto" w:fill="E1DFDD"/>
    </w:rPr>
  </w:style>
  <w:style w:type="paragraph" w:customStyle="1" w:styleId="CommentText">
    <w:name w:val="Comment Text"/>
    <w:basedOn w:val="Standard"/>
    <w:link w:val="CommentTextChar1"/>
    <w:rsid w:val="00F172E4"/>
    <w:pPr>
      <w:spacing w:line="240" w:lineRule="auto"/>
    </w:pPr>
    <w:rPr>
      <w:szCs w:val="20"/>
    </w:rPr>
  </w:style>
  <w:style w:type="character" w:customStyle="1" w:styleId="CommentTextChar1">
    <w:name w:val="Comment Text Char1"/>
    <w:basedOn w:val="Absatz-Standardschriftart"/>
    <w:link w:val="CommentText"/>
    <w:rsid w:val="00F172E4"/>
    <w:rPr>
      <w:rFonts w:ascii="Arial" w:hAnsi="Arial"/>
      <w:lang w:eastAsia="ko-KR"/>
    </w:rPr>
  </w:style>
  <w:style w:type="character" w:customStyle="1" w:styleId="CommentReference">
    <w:name w:val="Comment Reference"/>
    <w:basedOn w:val="Absatz-Standardschriftart"/>
    <w:rsid w:val="00F172E4"/>
    <w:rPr>
      <w:sz w:val="16"/>
      <w:szCs w:val="16"/>
    </w:rPr>
  </w:style>
  <w:style w:type="paragraph" w:customStyle="1" w:styleId="CommentSubject">
    <w:name w:val="Comment Subject"/>
    <w:basedOn w:val="CommentText"/>
    <w:next w:val="CommentText"/>
    <w:link w:val="CommentSubjectChar1"/>
    <w:semiHidden/>
    <w:unhideWhenUsed/>
    <w:rsid w:val="00F172E4"/>
    <w:rPr>
      <w:b/>
      <w:bCs/>
    </w:rPr>
  </w:style>
  <w:style w:type="character" w:customStyle="1" w:styleId="CommentSubjectChar1">
    <w:name w:val="Comment Subject Char1"/>
    <w:basedOn w:val="CommentTextChar1"/>
    <w:link w:val="CommentSubject"/>
    <w:semiHidden/>
    <w:rsid w:val="00F172E4"/>
    <w:rPr>
      <w:rFonts w:ascii="Arial" w:hAnsi="Arial"/>
      <w:b/>
      <w:bCs/>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089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hyperlink" Target="https://www.facebook.com/PERI" TargetMode="External"/><Relationship Id="rId7" Type="http://schemas.openxmlformats.org/officeDocument/2006/relationships/hyperlink" Target="https://www.youtube.com/user/PERIcompany" TargetMode="External"/><Relationship Id="rId2" Type="http://schemas.openxmlformats.org/officeDocument/2006/relationships/image" Target="media/image8.png"/><Relationship Id="rId1" Type="http://schemas.openxmlformats.org/officeDocument/2006/relationships/hyperlink" Target="https://www.linkedin.com/company/peri" TargetMode="External"/><Relationship Id="rId6" Type="http://schemas.openxmlformats.org/officeDocument/2006/relationships/image" Target="media/image10.png"/><Relationship Id="rId5" Type="http://schemas.openxmlformats.org/officeDocument/2006/relationships/hyperlink" Target="https://twitter.com/perigroup" TargetMode="External"/><Relationship Id="rId10" Type="http://schemas.openxmlformats.org/officeDocument/2006/relationships/image" Target="media/image12.png"/><Relationship Id="rId4" Type="http://schemas.openxmlformats.org/officeDocument/2006/relationships/image" Target="media/image9.png"/><Relationship Id="rId9" Type="http://schemas.openxmlformats.org/officeDocument/2006/relationships/hyperlink" Target="https://www.instagram.com/pericorporat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zucs\OneDrive%20-%20PERI%20Group\MAK_Design\16_Presse\_PR%20Vorlagen%20und%20Prozess\PERI_Template_Press_Realease_Trade_Press_2024.dotx" TargetMode="External"/></Relationships>
</file>

<file path=word/documenttasks/documenttasks1.xml><?xml version="1.0" encoding="utf-8"?>
<t:Tasks xmlns:t="http://schemas.microsoft.com/office/tasks/2019/documenttasks" xmlns:oel="http://schemas.microsoft.com/office/2019/extlst">
  <t:Task id="{FCE1C5C3-7247-41F5-A6B9-4488812ADD5F}">
    <t:Anchor>
      <t:Comment id="972234408"/>
    </t:Anchor>
    <t:History>
      <t:Event id="{AB159A42-99D4-40E4-91B3-DFB0F1086F63}" time="2025-07-16T15:20:54.998Z">
        <t:Attribution userId="S::Christoph.Lattus@peri.com::8948cd34-0e13-49f4-874b-ace1729431c5" userProvider="AD" userName="Lattus, Christoph"/>
        <t:Anchor>
          <t:Comment id="972234408"/>
        </t:Anchor>
        <t:Create/>
      </t:Event>
      <t:Event id="{FE2C15DC-86A5-4198-88A1-2A2954E8AA94}" time="2025-07-16T15:20:54.998Z">
        <t:Attribution userId="S::Christoph.Lattus@peri.com::8948cd34-0e13-49f4-874b-ace1729431c5" userProvider="AD" userName="Lattus, Christoph"/>
        <t:Anchor>
          <t:Comment id="972234408"/>
        </t:Anchor>
        <t:Assign userId="S::Sandra.Schwarzer@peri.com::f852e081-03ca-47f1-a380-5ba647bbffcf" userProvider="AD" userName="Schwarzer, Sandra"/>
      </t:Event>
      <t:Event id="{EB880107-4BF2-4713-8930-38E6A842F52C}" time="2025-07-16T15:20:54.998Z">
        <t:Attribution userId="S::Christoph.Lattus@peri.com::8948cd34-0e13-49f4-874b-ace1729431c5" userProvider="AD" userName="Lattus, Christoph"/>
        <t:Anchor>
          <t:Comment id="972234408"/>
        </t:Anchor>
        <t:SetTitle title="@Schwarzer, Sandra Done and happy! Bitte finde meine Kommentare im Dokument."/>
      </t:Event>
    </t:History>
  </t:Task>
  <t:Task id="{12836F92-3793-438C-BEE9-4250F36BEFEB}">
    <t:Anchor>
      <t:Comment id="564351153"/>
    </t:Anchor>
    <t:History>
      <t:Event id="{00637A34-4129-497E-B275-A12CE6384F0C}" time="2025-07-17T08:01:56.119Z">
        <t:Attribution userId="S::sandra.schwarzer@peri.com::f852e081-03ca-47f1-a380-5ba647bbffcf" userProvider="AD" userName="Schwarzer, Sandra"/>
        <t:Anchor>
          <t:Comment id="597275162"/>
        </t:Anchor>
        <t:Create/>
      </t:Event>
      <t:Event id="{A70AEE41-9A15-4129-92C2-74E596667355}" time="2025-07-17T08:01:56.119Z">
        <t:Attribution userId="S::sandra.schwarzer@peri.com::f852e081-03ca-47f1-a380-5ba647bbffcf" userProvider="AD" userName="Schwarzer, Sandra"/>
        <t:Anchor>
          <t:Comment id="597275162"/>
        </t:Anchor>
        <t:Assign userId="S::Christoph.Lattus@peri.com::8948cd34-0e13-49f4-874b-ace1729431c5" userProvider="AD" userName="Lattus, Christoph"/>
      </t:Event>
      <t:Event id="{FD41677D-B5F2-4E3E-944D-3EAAC064572A}" time="2025-07-17T08:01:56.119Z">
        <t:Attribution userId="S::sandra.schwarzer@peri.com::f852e081-03ca-47f1-a380-5ba647bbffcf" userProvider="AD" userName="Schwarzer, Sandra"/>
        <t:Anchor>
          <t:Comment id="597275162"/>
        </t:Anchor>
        <t:SetTitle title="empfand ich nicht so, weil es mit &quot;passgenau&quot; übersetzt werden kann. Soll ich dennoch eine Alternative suchen? @Lattus, Christoph"/>
      </t:Event>
    </t:History>
  </t:Task>
</t:Tasks>
</file>

<file path=word/theme/theme1.xml><?xml version="1.0" encoding="utf-8"?>
<a:theme xmlns:a="http://schemas.openxmlformats.org/drawingml/2006/main" name="Office">
  <a:themeElements>
    <a:clrScheme name="PERI_CD_c_mehrfarbig">
      <a:dk1>
        <a:srgbClr val="000000"/>
      </a:dk1>
      <a:lt1>
        <a:srgbClr val="FFFFFF"/>
      </a:lt1>
      <a:dk2>
        <a:srgbClr val="7D7D7D"/>
      </a:dk2>
      <a:lt2>
        <a:srgbClr val="E9E9E9"/>
      </a:lt2>
      <a:accent1>
        <a:srgbClr val="DC0032"/>
      </a:accent1>
      <a:accent2>
        <a:srgbClr val="E9E9E9"/>
      </a:accent2>
      <a:accent3>
        <a:srgbClr val="FFC300"/>
      </a:accent3>
      <a:accent4>
        <a:srgbClr val="41A028"/>
      </a:accent4>
      <a:accent5>
        <a:srgbClr val="B2B2B2"/>
      </a:accent5>
      <a:accent6>
        <a:srgbClr val="EBCD91"/>
      </a:accent6>
      <a:hlink>
        <a:srgbClr val="C00000"/>
      </a:hlink>
      <a:folHlink>
        <a:srgbClr val="7D7D7D"/>
      </a:folHlink>
    </a:clrScheme>
    <a:fontScheme name="PERI CD">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SharedWithUsers xmlns="784abb8f-0de6-4219-9214-5fa15bcd04b3">
      <UserInfo>
        <DisplayName/>
        <AccountId xsi:nil="true"/>
        <AccountType/>
      </UserInfo>
    </SharedWithUsers>
    <Feinauswahl xmlns="69c015e4-33d0-4ad5-a45e-b5ae1074985a">false</Feinauswahl>
    <Which_x0020_tools_x0020_do_x0020_you_x0020_use_x0020_to_x0020_create_x0020_your_x0020_Marketing_x0020_material_x003f_ xmlns="69c015e4-33d0-4ad5-a45e-b5ae1074985a" xsi:nil="true"/>
    <do_x0020_you_x0020_still_x0020_use_x0020_printed_x0020_marketing_x0020_material_x003f_ xmlns="69c015e4-33d0-4ad5-a45e-b5ae1074985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3" ma:contentTypeDescription="Ein neues Dokument erstellen." ma:contentTypeScope="" ma:versionID="a4b42faf51039f070108a6bcca63a8c0">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168e96df85ce336d94dc275e151ffebe"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element ref="ns2:do_x0020_you_x0020_still_x0020_use_x0020_printed_x0020_marketing_x0020_material_x003f_" minOccurs="0"/>
                <xsd:element ref="ns2:Which_x0020_tools_x0020_do_x0020_you_x0020_use_x0020_to_x0020_create_x0020_your_x0020_Marketing_x0020_material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element name="do_x0020_you_x0020_still_x0020_use_x0020_printed_x0020_marketing_x0020_material_x003f_" ma:index="29" nillable="true" ma:displayName="do you still use printed marketing material?" ma:format="Dropdown" ma:internalName="do_x0020_you_x0020_still_x0020_use_x0020_printed_x0020_marketing_x0020_material_x003f_">
      <xsd:simpleType>
        <xsd:restriction base="dms:Choice">
          <xsd:enumeration value="yes"/>
          <xsd:enumeration value="no"/>
          <xsd:enumeration value="Auswahl 3"/>
          <xsd:enumeration value="Auswahl 4"/>
        </xsd:restriction>
      </xsd:simpleType>
    </xsd:element>
    <xsd:element name="Which_x0020_tools_x0020_do_x0020_you_x0020_use_x0020_to_x0020_create_x0020_your_x0020_Marketing_x0020_material_x003f_" ma:index="30" nillable="true" ma:displayName="Which tools do you use to create your Marketing material?" ma:internalName="Which_x0020_tools_x0020_do_x0020_you_x0020_use_x0020_to_x0020_create_x0020_your_x0020_Marketing_x0020_material_x003f_">
      <xsd:simpleType>
        <xsd:restriction base="dms:Choice">
          <xsd:enumeration value="Media Creator"/>
          <xsd:enumeration value="Adobe Creative Suite"/>
          <xsd:enumeration value="Auswahl 3"/>
          <xsd:enumeration value="other tools"/>
        </xsd:restrictio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27D95E-95E8-4B53-A82B-ADBC1F1A688B}">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customXml/itemProps2.xml><?xml version="1.0" encoding="utf-8"?>
<ds:datastoreItem xmlns:ds="http://schemas.openxmlformats.org/officeDocument/2006/customXml" ds:itemID="{1657E954-895A-4075-BE66-9769237D916C}">
  <ds:schemaRefs>
    <ds:schemaRef ds:uri="http://schemas.microsoft.com/sharepoint/v3/contenttype/forms"/>
  </ds:schemaRefs>
</ds:datastoreItem>
</file>

<file path=customXml/itemProps3.xml><?xml version="1.0" encoding="utf-8"?>
<ds:datastoreItem xmlns:ds="http://schemas.openxmlformats.org/officeDocument/2006/customXml" ds:itemID="{DF64B5FC-E0AC-404D-87C0-F5305DC4CA15}">
  <ds:schemaRefs>
    <ds:schemaRef ds:uri="http://schemas.openxmlformats.org/officeDocument/2006/bibliography"/>
  </ds:schemaRefs>
</ds:datastoreItem>
</file>

<file path=customXml/itemProps4.xml><?xml version="1.0" encoding="utf-8"?>
<ds:datastoreItem xmlns:ds="http://schemas.openxmlformats.org/officeDocument/2006/customXml" ds:itemID="{52487498-B3B9-4715-ADA9-2117C0520D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PERI_Template_Press_Realease_Trade_Press_2024</Template>
  <TotalTime>0</TotalTime>
  <Pages>4</Pages>
  <Words>712</Words>
  <Characters>4489</Characters>
  <Application>Microsoft Office Word</Application>
  <DocSecurity>0</DocSecurity>
  <Lines>37</Lines>
  <Paragraphs>10</Paragraphs>
  <ScaleCrop>false</ScaleCrop>
  <Company>PERI GmbH Weissenhorn</Company>
  <LinksUpToDate>false</LinksUpToDate>
  <CharactersWithSpaces>5191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Project reference</dc:subject>
  <dc:creator>Ildiko Szucs</dc:creator>
  <cp:keywords/>
  <cp:lastModifiedBy>Berchtold, Sandra</cp:lastModifiedBy>
  <cp:revision>127</cp:revision>
  <cp:lastPrinted>2026-02-02T01:36:00Z</cp:lastPrinted>
  <dcterms:created xsi:type="dcterms:W3CDTF">2026-01-13T01:15:00Z</dcterms:created>
  <dcterms:modified xsi:type="dcterms:W3CDTF">2026-05-11T08:32:00Z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2566500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docLang">
    <vt:lpwstr>en</vt:lpwstr>
  </property>
</Properties>
</file>